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B8E075"/>
    <w:p w14:paraId="6E2DA98B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ПРИЛОЖЕНИЕ</w:t>
      </w:r>
    </w:p>
    <w:p w14:paraId="68CE1A14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Закупка компьютерной техники и аксессуаров для нужд Фонда «Национальный политехнический университет Армении»</w:t>
      </w:r>
    </w:p>
    <w:tbl>
      <w:tblPr>
        <w:tblStyle w:val="6"/>
        <w:tblW w:w="1579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"/>
        <w:gridCol w:w="1443"/>
        <w:gridCol w:w="1843"/>
        <w:gridCol w:w="5044"/>
        <w:gridCol w:w="929"/>
        <w:gridCol w:w="900"/>
        <w:gridCol w:w="2041"/>
        <w:gridCol w:w="1530"/>
        <w:gridCol w:w="1530"/>
      </w:tblGrid>
      <w:tr w14:paraId="558FE1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7" w:hRule="atLeast"/>
          <w:jc w:val="center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B5059">
            <w:pPr>
              <w:spacing w:after="0" w:line="240" w:lineRule="auto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Нет</w:t>
            </w:r>
            <w:r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ЧАС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6536E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Покупки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согласно плану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намеревался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через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код</w:t>
            </w:r>
            <w:r>
              <w:rPr>
                <w:rFonts w:ascii="GHEA Grapalat" w:hAnsi="GHEA Grapalat"/>
                <w:sz w:val="16"/>
                <w:szCs w:val="16"/>
              </w:rPr>
              <w:t>`</w:t>
            </w:r>
            <w:r>
              <w:rPr>
                <w:rFonts w:ascii="GHEA Grapalat" w:hAnsi="GHEA Grapalat" w:cs="Sylfaen"/>
                <w:sz w:val="16"/>
                <w:szCs w:val="16"/>
              </w:rPr>
              <w:t>в соответствии с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ГМА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классификация</w:t>
            </w:r>
            <w:r>
              <w:rPr>
                <w:rFonts w:ascii="GHEA Grapalat" w:hAnsi="GHEA Grapalat"/>
                <w:sz w:val="16"/>
                <w:szCs w:val="16"/>
              </w:rPr>
              <w:t>(КПВ)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B686B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Нейминг</w:t>
            </w:r>
          </w:p>
        </w:tc>
        <w:tc>
          <w:tcPr>
            <w:tcW w:w="5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1B95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Технический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описание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F60B9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Измерение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блок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E5C31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Количество</w:t>
            </w:r>
          </w:p>
        </w:tc>
        <w:tc>
          <w:tcPr>
            <w:tcW w:w="2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3AC7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Поставлять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крайний срок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и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место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C94B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Предварительный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один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единица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цена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2522CDC">
            <w:pPr>
              <w:spacing w:after="0" w:line="240" w:lineRule="auto"/>
              <w:jc w:val="center"/>
              <w:rPr>
                <w:rFonts w:ascii="GHEA Grapalat" w:hAnsi="GHEA Grapalat" w:cs="Calibri"/>
                <w:i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Предварительный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общий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количество</w:t>
            </w:r>
          </w:p>
        </w:tc>
      </w:tr>
      <w:tr w14:paraId="370101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8" w:hRule="atLeast"/>
          <w:jc w:val="center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7E0EE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CCC8B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30216110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9FF8A3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сканеры для компьютеров</w:t>
            </w:r>
          </w:p>
        </w:tc>
        <w:tc>
          <w:tcPr>
            <w:tcW w:w="5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28711">
            <w:p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3D-сканер деталей,</w:t>
            </w:r>
          </w:p>
          <w:p w14:paraId="5DD468C5">
            <w:pPr>
              <w:pStyle w:val="4"/>
              <w:spacing w:before="0" w:line="240" w:lineRule="auto"/>
              <w:rPr>
                <w:rFonts w:ascii="GHEA Grapalat" w:hAnsi="GHEA Grapalat" w:cs="Times New Roman" w:eastAsiaTheme="minorEastAsia"/>
                <w:i w:val="0"/>
                <w:iCs w:val="0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imes New Roman" w:eastAsiaTheme="minorEastAsia"/>
                <w:i w:val="0"/>
                <w:iCs w:val="0"/>
                <w:color w:val="000000"/>
                <w:sz w:val="16"/>
                <w:szCs w:val="16"/>
                <w:lang w:val="hy-AM"/>
              </w:rPr>
              <w:t>Характеристики сканирования</w:t>
            </w:r>
          </w:p>
          <w:p w14:paraId="38C4465A">
            <w:pPr>
              <w:pStyle w:val="12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GHEA Grapalat" w:hAnsi="GHEA Grapalat" w:eastAsiaTheme="minorEastAsia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eastAsiaTheme="minorEastAsia"/>
                <w:color w:val="000000"/>
                <w:sz w:val="16"/>
                <w:szCs w:val="16"/>
                <w:lang w:val="hy-AM"/>
              </w:rPr>
              <w:t>Одновременно используются не менее 7 синих параллельных лазерных линий.</w:t>
            </w:r>
          </w:p>
          <w:p w14:paraId="5CCBBD0A">
            <w:pPr>
              <w:pStyle w:val="12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GHEA Grapalat" w:hAnsi="GHEA Grapalat" w:eastAsiaTheme="minorEastAsia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eastAsiaTheme="minorEastAsia"/>
                <w:color w:val="000000"/>
                <w:sz w:val="16"/>
                <w:szCs w:val="16"/>
                <w:lang w:val="hy-AM"/>
              </w:rPr>
              <w:t>Точность (метрологическая): не менее ±0,02 мм.</w:t>
            </w:r>
          </w:p>
          <w:p w14:paraId="0F201A61">
            <w:pPr>
              <w:pStyle w:val="12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GHEA Grapalat" w:hAnsi="GHEA Grapalat" w:eastAsiaTheme="minorEastAsia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eastAsiaTheme="minorEastAsia"/>
                <w:color w:val="000000"/>
                <w:sz w:val="16"/>
                <w:szCs w:val="16"/>
                <w:lang w:val="hy-AM"/>
              </w:rPr>
              <w:t>Скорость сканирования по техническим характеристикам до 60 кадров в секунду.</w:t>
            </w:r>
          </w:p>
          <w:p w14:paraId="5DA0A45F">
            <w:pPr>
              <w:pStyle w:val="12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GHEA Grapalat" w:hAnsi="GHEA Grapalat" w:eastAsiaTheme="minorEastAsia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eastAsiaTheme="minorEastAsia"/>
                <w:color w:val="000000"/>
                <w:sz w:val="16"/>
                <w:szCs w:val="16"/>
                <w:lang w:val="hy-AM"/>
              </w:rPr>
              <w:t>Диапазон размеров объектов: от 5 мм до 2000 мм.</w:t>
            </w:r>
          </w:p>
          <w:p w14:paraId="76CEC5FF">
            <w:pPr>
              <w:pStyle w:val="12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GHEA Grapalat" w:hAnsi="GHEA Grapalat" w:eastAsiaTheme="minorEastAsia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eastAsiaTheme="minorEastAsia"/>
                <w:color w:val="000000"/>
                <w:sz w:val="16"/>
                <w:szCs w:val="16"/>
                <w:lang w:val="hy-AM"/>
              </w:rPr>
              <w:t>Минимальный сканируемый объем: 5 × 5 × 5 мм</w:t>
            </w:r>
          </w:p>
          <w:p w14:paraId="758EC0A5">
            <w:pPr>
              <w:pStyle w:val="12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GHEA Grapalat" w:hAnsi="GHEA Grapalat" w:eastAsiaTheme="minorEastAsia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eastAsiaTheme="minorEastAsia"/>
                <w:color w:val="000000"/>
                <w:sz w:val="16"/>
                <w:szCs w:val="16"/>
                <w:lang w:val="hy-AM"/>
              </w:rPr>
              <w:t>Рабочее расстояние: 150 – 400 мм</w:t>
            </w:r>
          </w:p>
          <w:p w14:paraId="00816146">
            <w:pPr>
              <w:pStyle w:val="12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GHEA Grapalat" w:hAnsi="GHEA Grapalat" w:eastAsiaTheme="minorEastAsia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eastAsiaTheme="minorEastAsia"/>
                <w:color w:val="000000"/>
                <w:sz w:val="16"/>
                <w:szCs w:val="16"/>
                <w:lang w:val="hy-AM"/>
              </w:rPr>
              <w:t>3D разрешение: 0,02–2 мм</w:t>
            </w:r>
          </w:p>
          <w:p w14:paraId="7E7D5A1F">
            <w:pPr>
              <w:pStyle w:val="12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GHEA Grapalat" w:hAnsi="GHEA Grapalat" w:eastAsiaTheme="minorEastAsia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eastAsiaTheme="minorEastAsia"/>
                <w:color w:val="000000"/>
                <w:sz w:val="16"/>
                <w:szCs w:val="16"/>
                <w:lang w:val="hy-AM"/>
              </w:rPr>
              <w:t>Рабочее расстояние: 170 – 1000 мм</w:t>
            </w:r>
          </w:p>
          <w:p w14:paraId="29F75119">
            <w:pPr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Имеет специальный алгоритм картирования лица и тела</w:t>
            </w:r>
          </w:p>
          <w:p w14:paraId="0FEEF870">
            <w:pPr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Полное сканирование тела за 2 минуты</w:t>
            </w:r>
          </w:p>
          <w:p w14:paraId="5DBD97AF">
            <w:pPr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Порт ввода/вывода данных: USB Type-C, USB 3.0</w:t>
            </w:r>
          </w:p>
          <w:p w14:paraId="4D70FADA">
            <w:pPr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Беспроводное сканирование: поддерживается (требуется дополнительный аксессуар)</w:t>
            </w:r>
          </w:p>
          <w:p w14:paraId="025454B7">
            <w:pPr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Форматы экспорта: OBJ / STL / PLY</w:t>
            </w:r>
          </w:p>
          <w:p w14:paraId="7842A9F3">
            <w:pPr>
              <w:pStyle w:val="12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GHEA Grapalat" w:hAnsi="GHEA Grapalat" w:eastAsiaTheme="minorEastAsia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eastAsiaTheme="minorEastAsia"/>
                <w:color w:val="000000"/>
                <w:sz w:val="16"/>
                <w:szCs w:val="16"/>
                <w:lang w:val="hy-AM"/>
              </w:rPr>
              <w:t>Методы стабилизации: устранение сотрясений для плавного сканирования.</w:t>
            </w:r>
          </w:p>
          <w:p w14:paraId="307EB555">
            <w:pPr>
              <w:pStyle w:val="12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GHEA Grapalat" w:hAnsi="GHEA Grapalat" w:eastAsiaTheme="minorEastAsia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eastAsiaTheme="minorEastAsia"/>
                <w:color w:val="000000"/>
                <w:sz w:val="16"/>
                <w:szCs w:val="16"/>
                <w:lang w:val="hy-AM"/>
              </w:rPr>
              <w:t>Сканер также можно использовать на черных или металлических поверхностях без использования распылителя.</w:t>
            </w:r>
          </w:p>
          <w:p w14:paraId="07FF5792">
            <w:pPr>
              <w:pStyle w:val="12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GHEA Grapalat" w:hAnsi="GHEA Grapalat" w:eastAsiaTheme="minorEastAsia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eastAsiaTheme="minorEastAsia"/>
                <w:color w:val="000000"/>
                <w:sz w:val="16"/>
                <w:szCs w:val="16"/>
                <w:lang w:val="hy-AM"/>
              </w:rPr>
              <w:t>Цветопередача: 24-битное полноцветное сканирование.</w:t>
            </w:r>
          </w:p>
          <w:p w14:paraId="69CF3FC6">
            <w:pPr>
              <w:pStyle w:val="4"/>
              <w:spacing w:before="0" w:line="240" w:lineRule="auto"/>
              <w:rPr>
                <w:rFonts w:ascii="GHEA Grapalat" w:hAnsi="GHEA Grapalat" w:cs="Times New Roman" w:eastAsiaTheme="minorEastAsia"/>
                <w:i w:val="0"/>
                <w:iCs w:val="0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imes New Roman" w:eastAsiaTheme="minorEastAsia"/>
                <w:i w:val="0"/>
                <w:iCs w:val="0"/>
                <w:color w:val="000000"/>
                <w:sz w:val="16"/>
                <w:szCs w:val="16"/>
                <w:lang w:val="hy-AM"/>
              </w:rPr>
              <w:t>Физические характеристики</w:t>
            </w:r>
          </w:p>
          <w:p w14:paraId="4ECE7090">
            <w:pPr>
              <w:pStyle w:val="12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GHEA Grapalat" w:hAnsi="GHEA Grapalat" w:eastAsiaTheme="minorEastAsia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eastAsiaTheme="minorEastAsia"/>
                <w:color w:val="000000"/>
                <w:sz w:val="16"/>
                <w:szCs w:val="16"/>
                <w:lang w:val="hy-AM"/>
              </w:rPr>
              <w:t>Размеры: не менее 215 мм × 50 мм × 74 мм.</w:t>
            </w:r>
          </w:p>
          <w:p w14:paraId="60C111C9">
            <w:pPr>
              <w:pStyle w:val="12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GHEA Grapalat" w:hAnsi="GHEA Grapalat" w:eastAsiaTheme="minorEastAsia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eastAsiaTheme="minorEastAsia"/>
                <w:color w:val="000000"/>
                <w:sz w:val="16"/>
                <w:szCs w:val="16"/>
                <w:lang w:val="hy-AM"/>
              </w:rPr>
              <w:t>Вес: не менее 372 грамм.</w:t>
            </w:r>
          </w:p>
          <w:p w14:paraId="69D4452D">
            <w:pPr>
              <w:pStyle w:val="12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GHEA Grapalat" w:hAnsi="GHEA Grapalat" w:eastAsiaTheme="minorEastAsia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eastAsiaTheme="minorEastAsia"/>
                <w:color w:val="000000"/>
                <w:sz w:val="16"/>
                <w:szCs w:val="16"/>
                <w:lang w:val="hy-AM"/>
              </w:rPr>
              <w:t>Сканер должен быть удобным для переноски, его можно держать в руке,</w:t>
            </w:r>
          </w:p>
          <w:p w14:paraId="0F6EC48A">
            <w:pPr>
              <w:pStyle w:val="4"/>
              <w:spacing w:before="0" w:line="240" w:lineRule="auto"/>
              <w:rPr>
                <w:rFonts w:ascii="GHEA Grapalat" w:hAnsi="GHEA Grapalat" w:cs="Times New Roman" w:eastAsiaTheme="minorEastAsia"/>
                <w:i w:val="0"/>
                <w:iCs w:val="0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imes New Roman" w:eastAsiaTheme="minorEastAsia"/>
                <w:i w:val="0"/>
                <w:iCs w:val="0"/>
                <w:color w:val="000000"/>
                <w:sz w:val="16"/>
                <w:szCs w:val="16"/>
                <w:lang w:val="hy-AM"/>
              </w:rPr>
              <w:t>Требования к системе и интерфейсу</w:t>
            </w:r>
          </w:p>
          <w:p w14:paraId="277698E8">
            <w:pPr>
              <w:pStyle w:val="12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GHEA Grapalat" w:hAnsi="GHEA Grapalat" w:eastAsiaTheme="minorEastAsia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eastAsiaTheme="minorEastAsia"/>
                <w:color w:val="000000"/>
                <w:sz w:val="16"/>
                <w:szCs w:val="16"/>
                <w:lang w:val="hy-AM"/>
              </w:rPr>
              <w:t>Подключение к монитору/компьютеру с использованием программ, используемых для обучения.</w:t>
            </w:r>
          </w:p>
          <w:p w14:paraId="0BD4CDA8">
            <w:pPr>
              <w:pStyle w:val="12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GHEA Grapalat" w:hAnsi="GHEA Grapalat" w:eastAsiaTheme="minorEastAsia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eastAsiaTheme="minorEastAsia"/>
                <w:color w:val="000000"/>
                <w:sz w:val="16"/>
                <w:szCs w:val="16"/>
                <w:lang w:val="hy-AM"/>
              </w:rPr>
              <w:t>Сканер должен поддерживать загрузку, обработку данных и экспорт в форматах 3D-моделей.</w:t>
            </w:r>
          </w:p>
          <w:p w14:paraId="7DE2638B">
            <w:pPr>
              <w:pStyle w:val="12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GHEA Grapalat" w:hAnsi="GHEA Grapalat" w:eastAsiaTheme="minorEastAsia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eastAsiaTheme="minorEastAsia"/>
                <w:color w:val="000000"/>
                <w:sz w:val="16"/>
                <w:szCs w:val="16"/>
                <w:lang w:val="hy-AM"/>
              </w:rPr>
              <w:t>При необходимости подключение через USB/Thunderbolt/другие интерфейсы.</w:t>
            </w:r>
          </w:p>
          <w:p w14:paraId="7111D091">
            <w:pPr>
              <w:pStyle w:val="4"/>
              <w:spacing w:before="0" w:line="240" w:lineRule="auto"/>
              <w:rPr>
                <w:rFonts w:ascii="GHEA Grapalat" w:hAnsi="GHEA Grapalat" w:cs="Times New Roman" w:eastAsiaTheme="minorEastAsia"/>
                <w:i w:val="0"/>
                <w:iCs w:val="0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Times New Roman" w:eastAsiaTheme="minorEastAsia"/>
                <w:i w:val="0"/>
                <w:iCs w:val="0"/>
                <w:color w:val="000000"/>
                <w:sz w:val="16"/>
                <w:szCs w:val="16"/>
                <w:lang w:val="hy-AM"/>
              </w:rPr>
              <w:t>Гарантия и обслуживание</w:t>
            </w:r>
          </w:p>
          <w:p w14:paraId="537B3B4B">
            <w:pPr>
              <w:pStyle w:val="12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GHEA Grapalat" w:hAnsi="GHEA Grapalat" w:eastAsiaTheme="minorEastAsia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eastAsiaTheme="minorEastAsia"/>
                <w:color w:val="000000"/>
                <w:sz w:val="16"/>
                <w:szCs w:val="16"/>
                <w:lang w:val="hy-AM"/>
              </w:rPr>
              <w:t>Товар должен быть новым, в заводской упаковке и неиспользованным.</w:t>
            </w:r>
          </w:p>
          <w:p w14:paraId="399E8663">
            <w:pPr>
              <w:pStyle w:val="12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="GHEA Grapalat" w:hAnsi="GHEA Grapalat" w:eastAsiaTheme="minorEastAsia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eastAsiaTheme="minorEastAsia"/>
                <w:color w:val="000000"/>
                <w:sz w:val="16"/>
                <w:szCs w:val="16"/>
                <w:lang w:val="hy-AM"/>
              </w:rPr>
              <w:t>Гарантийный срок: не менее 1 года.</w:t>
            </w:r>
          </w:p>
        </w:tc>
        <w:tc>
          <w:tcPr>
            <w:tcW w:w="9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964B26">
            <w:pPr>
              <w:spacing w:after="0" w:line="240" w:lineRule="auto"/>
              <w:rPr>
                <w:rFonts w:hint="default" w:ascii="GHEA Grapalat" w:hAnsi="GHEA Grapalat" w:cs="Calibri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шт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DB9B6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  <w:r>
              <w:rPr>
                <w:rFonts w:ascii="Cambria Math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00</w:t>
            </w:r>
          </w:p>
        </w:tc>
        <w:tc>
          <w:tcPr>
            <w:tcW w:w="2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5A4AD7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95 календарных дней после подписания договора, г. Ереван, Теряна 105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5FE22">
            <w:pPr>
              <w:spacing w:after="0" w:line="240" w:lineRule="auto"/>
              <w:rPr>
                <w:rFonts w:ascii="Cambria Math" w:hAnsi="Cambria Math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800</w:t>
            </w:r>
            <w:r>
              <w:rPr>
                <w:rFonts w:hint="eastAsia" w:ascii="Microsoft JhengHei" w:hAnsi="Microsoft JhengHei" w:eastAsia="Microsoft JhengHei" w:cs="Microsoft JhengHei"/>
                <w:sz w:val="16"/>
                <w:szCs w:val="16"/>
                <w:lang w:val="hy-AM"/>
              </w:rPr>
              <w:t>․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000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A234AFF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800,000</w:t>
            </w:r>
          </w:p>
        </w:tc>
      </w:tr>
      <w:tr w14:paraId="0C6DED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8" w:hRule="atLeast"/>
          <w:jc w:val="center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66AB8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8F31A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30211200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E3199E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Ноутбуки</w:t>
            </w:r>
          </w:p>
        </w:tc>
        <w:tc>
          <w:tcPr>
            <w:tcW w:w="5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A8EE6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Общий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требования</w:t>
            </w:r>
          </w:p>
          <w:p w14:paraId="3928F8D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</w:t>
            </w:r>
            <w:r>
              <w:rPr>
                <w:rFonts w:ascii="GHEA Grapalat" w:hAnsi="GHEA Grapalat" w:cs="Sylfaen"/>
                <w:sz w:val="16"/>
                <w:szCs w:val="16"/>
              </w:rPr>
              <w:t>Рекомендуется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ноутбук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нуждаться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является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быть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бизнес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сорт</w:t>
            </w:r>
          </w:p>
          <w:p w14:paraId="73DFA13A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</w:t>
            </w:r>
            <w:r>
              <w:rPr>
                <w:rFonts w:ascii="GHEA Grapalat" w:hAnsi="GHEA Grapalat" w:cs="Sylfaen"/>
                <w:sz w:val="16"/>
                <w:szCs w:val="16"/>
              </w:rPr>
              <w:t>Процессор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нуждаться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является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быть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новый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поколение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высокий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с производительностью</w:t>
            </w:r>
            <w:r>
              <w:rPr>
                <w:rFonts w:ascii="GHEA Grapalat" w:hAnsi="GHEA Grapalat"/>
                <w:sz w:val="16"/>
                <w:szCs w:val="16"/>
              </w:rPr>
              <w:t>,</w:t>
            </w:r>
            <w:r>
              <w:rPr>
                <w:rFonts w:ascii="GHEA Grapalat" w:hAnsi="GHEA Grapalat" w:cs="Sylfaen"/>
                <w:sz w:val="16"/>
                <w:szCs w:val="16"/>
              </w:rPr>
              <w:t>нет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меньше</w:t>
            </w:r>
            <w:r>
              <w:rPr>
                <w:rFonts w:ascii="GHEA Grapalat" w:hAnsi="GHEA Grapalat"/>
                <w:sz w:val="16"/>
                <w:szCs w:val="16"/>
              </w:rPr>
              <w:t>,</w:t>
            </w:r>
            <w:r>
              <w:rPr>
                <w:rFonts w:ascii="GHEA Grapalat" w:hAnsi="GHEA Grapalat" w:cs="Sylfaen"/>
                <w:sz w:val="16"/>
                <w:szCs w:val="16"/>
              </w:rPr>
              <w:t>чем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следующий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минимум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требования</w:t>
            </w:r>
          </w:p>
          <w:p w14:paraId="65392CB2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</w:t>
            </w:r>
            <w:r>
              <w:rPr>
                <w:rFonts w:ascii="GHEA Grapalat" w:hAnsi="GHEA Grapalat" w:cs="Sylfaen"/>
                <w:sz w:val="16"/>
                <w:szCs w:val="16"/>
              </w:rPr>
              <w:t>Архитектура:</w:t>
            </w:r>
            <w:r>
              <w:rPr>
                <w:rFonts w:ascii="GHEA Grapalat" w:hAnsi="GHEA Grapalat"/>
                <w:sz w:val="16"/>
                <w:szCs w:val="16"/>
              </w:rPr>
              <w:t>гибридный</w:t>
            </w:r>
          </w:p>
          <w:p w14:paraId="5D74A7F7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</w:t>
            </w:r>
            <w:r>
              <w:rPr>
                <w:rFonts w:ascii="GHEA Grapalat" w:hAnsi="GHEA Grapalat" w:cs="Sylfaen"/>
                <w:sz w:val="16"/>
                <w:szCs w:val="16"/>
              </w:rPr>
              <w:t>Ядра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количество: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по меньшей мере</w:t>
            </w:r>
            <w:r>
              <w:rPr>
                <w:rFonts w:ascii="GHEA Grapalat" w:hAnsi="GHEA Grapalat"/>
                <w:sz w:val="16"/>
                <w:szCs w:val="16"/>
              </w:rPr>
              <w:t>12</w:t>
            </w:r>
          </w:p>
          <w:p w14:paraId="5F5C9FDF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</w:t>
            </w:r>
            <w:r>
              <w:rPr>
                <w:rFonts w:ascii="GHEA Grapalat" w:hAnsi="GHEA Grapalat" w:cs="Sylfaen"/>
                <w:sz w:val="16"/>
                <w:szCs w:val="16"/>
              </w:rPr>
              <w:t>Темы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количество: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по меньшей мере</w:t>
            </w:r>
            <w:r>
              <w:rPr>
                <w:rFonts w:ascii="GHEA Grapalat" w:hAnsi="GHEA Grapalat"/>
                <w:sz w:val="16"/>
                <w:szCs w:val="16"/>
              </w:rPr>
              <w:t>16</w:t>
            </w:r>
          </w:p>
          <w:p w14:paraId="7F6E127D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</w:t>
            </w:r>
            <w:r>
              <w:rPr>
                <w:rFonts w:ascii="GHEA Grapalat" w:hAnsi="GHEA Grapalat" w:cs="Sylfaen"/>
                <w:sz w:val="16"/>
                <w:szCs w:val="16"/>
              </w:rPr>
              <w:t>Базовый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частота:</w:t>
            </w:r>
            <w:r>
              <w:rPr>
                <w:rFonts w:ascii="GHEA Grapalat" w:hAnsi="GHEA Grapalat"/>
                <w:sz w:val="16"/>
                <w:szCs w:val="16"/>
              </w:rPr>
              <w:t>не менее 2,0 ГГц</w:t>
            </w:r>
          </w:p>
          <w:p w14:paraId="3CC83581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Турбоускорение</w:t>
            </w:r>
            <w:r>
              <w:rPr>
                <w:rFonts w:ascii="GHEA Grapalat" w:hAnsi="GHEA Grapalat" w:cs="Sylfaen"/>
                <w:sz w:val="16"/>
                <w:szCs w:val="16"/>
              </w:rPr>
              <w:t>частота:</w:t>
            </w:r>
            <w:r>
              <w:rPr>
                <w:rFonts w:ascii="GHEA Grapalat" w:hAnsi="GHEA Grapalat"/>
                <w:sz w:val="16"/>
                <w:szCs w:val="16"/>
              </w:rPr>
              <w:t>не менее 4,8 ГГц</w:t>
            </w:r>
          </w:p>
          <w:p w14:paraId="67B96583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</w:t>
            </w:r>
            <w:r>
              <w:rPr>
                <w:rFonts w:ascii="GHEA Grapalat" w:hAnsi="GHEA Grapalat" w:cs="Sylfaen"/>
                <w:sz w:val="16"/>
                <w:szCs w:val="16"/>
              </w:rPr>
              <w:t>Кэш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память: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по меньшей мере</w:t>
            </w:r>
            <w:r>
              <w:rPr>
                <w:rFonts w:ascii="GHEA Grapalat" w:hAnsi="GHEA Grapalat"/>
                <w:sz w:val="16"/>
                <w:szCs w:val="16"/>
              </w:rPr>
              <w:t>18–24 МБ</w:t>
            </w:r>
          </w:p>
          <w:p w14:paraId="4E782FA6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</w:t>
            </w:r>
            <w:r>
              <w:rPr>
                <w:rFonts w:ascii="GHEA Grapalat" w:hAnsi="GHEA Grapalat" w:cs="Sylfaen"/>
                <w:sz w:val="16"/>
                <w:szCs w:val="16"/>
              </w:rPr>
              <w:t>Поддерживать:</w:t>
            </w:r>
            <w:r>
              <w:rPr>
                <w:rFonts w:ascii="GHEA Grapalat" w:hAnsi="GHEA Grapalat"/>
                <w:sz w:val="16"/>
                <w:szCs w:val="16"/>
              </w:rPr>
              <w:t>AVX2, AES</w:t>
            </w:r>
            <w:r>
              <w:rPr>
                <w:rFonts w:ascii="Cambria Math" w:hAnsi="Cambria Math" w:cs="Cambria Math"/>
                <w:sz w:val="16"/>
                <w:szCs w:val="16"/>
              </w:rPr>
              <w:t>-</w:t>
            </w:r>
            <w:r>
              <w:rPr>
                <w:rFonts w:ascii="GHEA Grapalat" w:hAnsi="GHEA Grapalat"/>
                <w:sz w:val="16"/>
                <w:szCs w:val="16"/>
              </w:rPr>
              <w:t>NI, VT</w:t>
            </w:r>
            <w:r>
              <w:rPr>
                <w:rFonts w:ascii="Cambria Math" w:hAnsi="Cambria Math" w:cs="Cambria Math"/>
                <w:sz w:val="16"/>
                <w:szCs w:val="16"/>
              </w:rPr>
              <w:t>-</w:t>
            </w:r>
            <w:r>
              <w:rPr>
                <w:rFonts w:ascii="GHEA Grapalat" w:hAnsi="GHEA Grapalat"/>
                <w:sz w:val="16"/>
                <w:szCs w:val="16"/>
              </w:rPr>
              <w:t>х, ВТ</w:t>
            </w:r>
            <w:r>
              <w:rPr>
                <w:rFonts w:ascii="Cambria Math" w:hAnsi="Cambria Math" w:cs="Cambria Math"/>
                <w:sz w:val="16"/>
                <w:szCs w:val="16"/>
              </w:rPr>
              <w:t>-</w:t>
            </w:r>
            <w:r>
              <w:rPr>
                <w:rFonts w:ascii="GHEA Grapalat" w:hAnsi="GHEA Grapalat"/>
                <w:sz w:val="16"/>
                <w:szCs w:val="16"/>
              </w:rPr>
              <w:t>д</w:t>
            </w:r>
          </w:p>
          <w:p w14:paraId="73C8E412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</w:t>
            </w:r>
            <w:r>
              <w:rPr>
                <w:rFonts w:ascii="GHEA Grapalat" w:hAnsi="GHEA Grapalat" w:cs="Sylfaen"/>
                <w:sz w:val="16"/>
                <w:szCs w:val="16"/>
              </w:rPr>
              <w:t>Должен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является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безопасный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высокий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производительность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многопоточный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и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тяжелый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программы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в случае</w:t>
            </w:r>
          </w:p>
          <w:p w14:paraId="7CE26E89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Память</w:t>
            </w:r>
          </w:p>
          <w:p w14:paraId="15B78278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</w:t>
            </w:r>
            <w:r>
              <w:rPr>
                <w:rFonts w:ascii="GHEA Grapalat" w:hAnsi="GHEA Grapalat" w:cs="Sylfaen"/>
                <w:sz w:val="16"/>
                <w:szCs w:val="16"/>
              </w:rPr>
              <w:t>По выбору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нуждаться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является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быть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по меньшей мере</w:t>
            </w:r>
            <w:r>
              <w:rPr>
                <w:rFonts w:ascii="GHEA Grapalat" w:hAnsi="GHEA Grapalat"/>
                <w:sz w:val="16"/>
                <w:szCs w:val="16"/>
              </w:rPr>
              <w:t>32 ГБ DDR5</w:t>
            </w:r>
            <w:r>
              <w:rPr>
                <w:rFonts w:ascii="GHEA Grapalat" w:hAnsi="GHEA Grapalat" w:cs="Sylfaen"/>
                <w:sz w:val="16"/>
                <w:szCs w:val="16"/>
              </w:rPr>
              <w:t>память</w:t>
            </w:r>
          </w:p>
          <w:p w14:paraId="3C150372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</w:t>
            </w:r>
            <w:r>
              <w:rPr>
                <w:rFonts w:ascii="GHEA Grapalat" w:hAnsi="GHEA Grapalat" w:cs="Sylfaen"/>
                <w:sz w:val="16"/>
                <w:szCs w:val="16"/>
              </w:rPr>
              <w:t>Частота:</w:t>
            </w:r>
            <w:r>
              <w:rPr>
                <w:rFonts w:ascii="GHEA Grapalat" w:hAnsi="GHEA Grapalat"/>
                <w:sz w:val="16"/>
                <w:szCs w:val="16"/>
              </w:rPr>
              <w:t>не менее 5200 МГц</w:t>
            </w:r>
          </w:p>
          <w:p w14:paraId="0D31FBB1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</w:t>
            </w:r>
            <w:r>
              <w:rPr>
                <w:rFonts w:ascii="GHEA Grapalat" w:hAnsi="GHEA Grapalat" w:cs="Sylfaen"/>
                <w:sz w:val="16"/>
                <w:szCs w:val="16"/>
              </w:rPr>
              <w:t>Память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нуждаться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является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быть</w:t>
            </w:r>
            <w:r>
              <w:rPr>
                <w:rFonts w:ascii="GHEA Grapalat" w:hAnsi="GHEA Grapalat"/>
                <w:sz w:val="16"/>
                <w:szCs w:val="16"/>
              </w:rPr>
              <w:t>ТАК</w:t>
            </w:r>
            <w:r>
              <w:rPr>
                <w:rFonts w:ascii="Cambria Math" w:hAnsi="Cambria Math" w:cs="Cambria Math"/>
                <w:sz w:val="16"/>
                <w:szCs w:val="16"/>
              </w:rPr>
              <w:t>-</w:t>
            </w:r>
            <w:r>
              <w:rPr>
                <w:rFonts w:ascii="GHEA Grapalat" w:hAnsi="GHEA Grapalat"/>
                <w:sz w:val="16"/>
                <w:szCs w:val="16"/>
              </w:rPr>
              <w:t>DIMM, 2</w:t>
            </w:r>
            <w:r>
              <w:rPr>
                <w:rFonts w:ascii="GHEA Grapalat" w:hAnsi="GHEA Grapalat" w:cs="Sylfaen"/>
                <w:sz w:val="16"/>
                <w:szCs w:val="16"/>
              </w:rPr>
              <w:t>с прорезью: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двухканальный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режим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обеспечение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число</w:t>
            </w:r>
          </w:p>
          <w:p w14:paraId="51916F85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</w:t>
            </w:r>
            <w:r>
              <w:rPr>
                <w:rFonts w:ascii="GHEA Grapalat" w:hAnsi="GHEA Grapalat" w:cs="Sylfaen"/>
                <w:sz w:val="16"/>
                <w:szCs w:val="16"/>
              </w:rPr>
              <w:t>Расширение: не менее</w:t>
            </w:r>
            <w:r>
              <w:rPr>
                <w:rFonts w:ascii="GHEA Grapalat" w:hAnsi="GHEA Grapalat"/>
                <w:sz w:val="16"/>
                <w:szCs w:val="16"/>
              </w:rPr>
              <w:t>64 ГБ</w:t>
            </w:r>
          </w:p>
          <w:p w14:paraId="53702053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Внутренний</w:t>
            </w:r>
            <w:r>
              <w:rPr>
                <w:rFonts w:ascii="GHEA Grapalat" w:hAnsi="GHEA Grapalat"/>
                <w:sz w:val="16"/>
                <w:szCs w:val="16"/>
              </w:rPr>
              <w:t>память</w:t>
            </w:r>
          </w:p>
          <w:p w14:paraId="0F94F648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SSD</w:t>
            </w:r>
            <w:r>
              <w:rPr>
                <w:rFonts w:ascii="GHEA Grapalat" w:hAnsi="GHEA Grapalat" w:cs="Sylfaen"/>
                <w:sz w:val="16"/>
                <w:szCs w:val="16"/>
              </w:rPr>
              <w:t>: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по меньшей мере</w:t>
            </w:r>
            <w:r>
              <w:rPr>
                <w:rFonts w:ascii="GHEA Grapalat" w:hAnsi="GHEA Grapalat"/>
                <w:sz w:val="16"/>
                <w:szCs w:val="16"/>
              </w:rPr>
              <w:t>512 ГБ NVMe PCIe 4.0 x4</w:t>
            </w:r>
          </w:p>
          <w:p w14:paraId="60B8F1BC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</w:t>
            </w:r>
            <w:r>
              <w:rPr>
                <w:rFonts w:ascii="GHEA Grapalat" w:hAnsi="GHEA Grapalat" w:cs="Sylfaen"/>
                <w:sz w:val="16"/>
                <w:szCs w:val="16"/>
              </w:rPr>
              <w:t>Чипи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формат:</w:t>
            </w:r>
            <w:r>
              <w:rPr>
                <w:rFonts w:ascii="GHEA Grapalat" w:hAnsi="GHEA Grapalat"/>
                <w:sz w:val="16"/>
                <w:szCs w:val="16"/>
              </w:rPr>
              <w:t>М.2 2280</w:t>
            </w:r>
            <w:r>
              <w:rPr>
                <w:rFonts w:ascii="GHEA Grapalat" w:hAnsi="GHEA Grapalat" w:cs="Sylfaen"/>
                <w:sz w:val="16"/>
                <w:szCs w:val="16"/>
              </w:rPr>
              <w:t>или</w:t>
            </w:r>
            <w:r>
              <w:rPr>
                <w:rFonts w:ascii="GHEA Grapalat" w:hAnsi="GHEA Grapalat"/>
                <w:sz w:val="16"/>
                <w:szCs w:val="16"/>
              </w:rPr>
              <w:t>2242</w:t>
            </w:r>
          </w:p>
          <w:p w14:paraId="321EA160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</w:t>
            </w:r>
            <w:r>
              <w:rPr>
                <w:rFonts w:ascii="GHEA Grapalat" w:hAnsi="GHEA Grapalat" w:cs="Sylfaen"/>
                <w:sz w:val="16"/>
                <w:szCs w:val="16"/>
              </w:rPr>
              <w:t>Скорость: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по меньшей мере</w:t>
            </w:r>
            <w:r>
              <w:rPr>
                <w:rFonts w:ascii="GHEA Grapalat" w:hAnsi="GHEA Grapalat"/>
                <w:sz w:val="16"/>
                <w:szCs w:val="16"/>
              </w:rPr>
              <w:t>3000 МБ/с</w:t>
            </w:r>
            <w:r>
              <w:rPr>
                <w:rFonts w:ascii="GHEA Grapalat" w:hAnsi="GHEA Grapalat" w:cs="Sylfaen"/>
                <w:sz w:val="16"/>
                <w:szCs w:val="16"/>
              </w:rPr>
              <w:t>читать</w:t>
            </w:r>
            <w:r>
              <w:rPr>
                <w:rFonts w:ascii="GHEA Grapalat" w:hAnsi="GHEA Grapalat"/>
                <w:sz w:val="16"/>
                <w:szCs w:val="16"/>
              </w:rPr>
              <w:t>, 2000 МБ/с</w:t>
            </w:r>
            <w:r>
              <w:rPr>
                <w:rFonts w:ascii="GHEA Grapalat" w:hAnsi="GHEA Grapalat" w:cs="Sylfaen"/>
                <w:sz w:val="16"/>
                <w:szCs w:val="16"/>
              </w:rPr>
              <w:t>писать</w:t>
            </w:r>
          </w:p>
          <w:p w14:paraId="5C219ED0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Экран</w:t>
            </w:r>
          </w:p>
          <w:p w14:paraId="10D68195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</w:t>
            </w:r>
            <w:r>
              <w:rPr>
                <w:rFonts w:ascii="GHEA Grapalat" w:hAnsi="GHEA Grapalat" w:cs="Sylfaen"/>
                <w:sz w:val="16"/>
                <w:szCs w:val="16"/>
              </w:rPr>
              <w:t>Размер: не меньше</w:t>
            </w:r>
            <w:r>
              <w:rPr>
                <w:rFonts w:ascii="GHEA Grapalat" w:hAnsi="GHEA Grapalat"/>
                <w:sz w:val="16"/>
                <w:szCs w:val="16"/>
              </w:rPr>
              <w:t>16,0 дюймов</w:t>
            </w:r>
            <w:r>
              <w:rPr>
                <w:rFonts w:ascii="GHEA Grapalat" w:hAnsi="GHEA Grapalat" w:cs="Sylfaen"/>
                <w:sz w:val="16"/>
                <w:szCs w:val="16"/>
              </w:rPr>
              <w:t>дюйм</w:t>
            </w:r>
          </w:p>
          <w:p w14:paraId="1035F9D0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</w:t>
            </w:r>
            <w:r>
              <w:rPr>
                <w:rFonts w:ascii="GHEA Grapalat" w:hAnsi="GHEA Grapalat" w:cs="Sylfaen"/>
                <w:sz w:val="16"/>
                <w:szCs w:val="16"/>
              </w:rPr>
              <w:t>Тип:</w:t>
            </w:r>
            <w:r>
              <w:rPr>
                <w:rFonts w:ascii="GHEA Grapalat" w:hAnsi="GHEA Grapalat"/>
                <w:sz w:val="16"/>
                <w:szCs w:val="16"/>
              </w:rPr>
              <w:t>ИПС</w:t>
            </w:r>
            <w:r>
              <w:rPr>
                <w:rFonts w:ascii="GHEA Grapalat" w:hAnsi="GHEA Grapalat" w:cs="Sylfaen"/>
                <w:sz w:val="16"/>
                <w:szCs w:val="16"/>
              </w:rPr>
              <w:t>антибликовый</w:t>
            </w:r>
            <w:r>
              <w:rPr>
                <w:rFonts w:ascii="GHEA Grapalat" w:hAnsi="GHEA Grapalat"/>
                <w:sz w:val="16"/>
                <w:szCs w:val="16"/>
              </w:rPr>
              <w:t>(анти)</w:t>
            </w:r>
            <w:r>
              <w:rPr>
                <w:rFonts w:ascii="Cambria Math" w:hAnsi="Cambria Math" w:cs="Cambria Math"/>
                <w:sz w:val="16"/>
                <w:szCs w:val="16"/>
              </w:rPr>
              <w:t>-</w:t>
            </w:r>
            <w:r>
              <w:rPr>
                <w:rFonts w:ascii="GHEA Grapalat" w:hAnsi="GHEA Grapalat"/>
                <w:sz w:val="16"/>
                <w:szCs w:val="16"/>
              </w:rPr>
              <w:t>блики)</w:t>
            </w:r>
          </w:p>
          <w:p w14:paraId="01BD5B63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Не менее 1920×1200 (WUXGA), 16:10</w:t>
            </w:r>
            <w:r>
              <w:rPr>
                <w:rFonts w:ascii="GHEA Grapalat" w:hAnsi="GHEA Grapalat" w:cs="Sylfaen"/>
                <w:sz w:val="16"/>
                <w:szCs w:val="16"/>
              </w:rPr>
              <w:t>в пропорции</w:t>
            </w:r>
          </w:p>
          <w:p w14:paraId="586788A1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</w:t>
            </w:r>
            <w:r>
              <w:rPr>
                <w:rFonts w:ascii="GHEA Grapalat" w:hAnsi="GHEA Grapalat" w:cs="Sylfaen"/>
                <w:sz w:val="16"/>
                <w:szCs w:val="16"/>
              </w:rPr>
              <w:t>Яркость:</w:t>
            </w:r>
            <w:r>
              <w:rPr>
                <w:rFonts w:ascii="GHEA Grapalat" w:hAnsi="GHEA Grapalat"/>
                <w:sz w:val="16"/>
                <w:szCs w:val="16"/>
              </w:rPr>
              <w:t>не менее 300 нит</w:t>
            </w:r>
          </w:p>
          <w:p w14:paraId="16F17404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</w:t>
            </w:r>
            <w:r>
              <w:rPr>
                <w:rFonts w:ascii="GHEA Grapalat" w:hAnsi="GHEA Grapalat" w:cs="Sylfaen"/>
                <w:sz w:val="16"/>
                <w:szCs w:val="16"/>
              </w:rPr>
              <w:t>Цветной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крышка:</w:t>
            </w:r>
            <w:r>
              <w:rPr>
                <w:rFonts w:ascii="GHEA Grapalat" w:hAnsi="GHEA Grapalat"/>
                <w:sz w:val="16"/>
                <w:szCs w:val="16"/>
              </w:rPr>
              <w:t>не менее 45% NTSC</w:t>
            </w:r>
          </w:p>
          <w:p w14:paraId="47FC7AAB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</w:t>
            </w:r>
            <w:r>
              <w:rPr>
                <w:rFonts w:ascii="GHEA Grapalat" w:hAnsi="GHEA Grapalat" w:cs="Sylfaen"/>
                <w:sz w:val="16"/>
                <w:szCs w:val="16"/>
              </w:rPr>
              <w:t>Частота:</w:t>
            </w:r>
            <w:r>
              <w:rPr>
                <w:rFonts w:ascii="GHEA Grapalat" w:hAnsi="GHEA Grapalat"/>
                <w:sz w:val="16"/>
                <w:szCs w:val="16"/>
              </w:rPr>
              <w:t>не менее 60 Гц</w:t>
            </w:r>
          </w:p>
          <w:p w14:paraId="3BFADB52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Графика</w:t>
            </w:r>
          </w:p>
          <w:p w14:paraId="21BCB388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Графический процессор</w:t>
            </w:r>
            <w:r>
              <w:rPr>
                <w:rFonts w:ascii="GHEA Grapalat" w:hAnsi="GHEA Grapalat" w:cs="Sylfaen"/>
                <w:sz w:val="16"/>
                <w:szCs w:val="16"/>
              </w:rPr>
              <w:t>: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интегрированный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новый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поколение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графический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основной: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нет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меньше</w:t>
            </w:r>
            <w:r>
              <w:rPr>
                <w:rFonts w:ascii="GHEA Grapalat" w:hAnsi="GHEA Grapalat"/>
                <w:sz w:val="16"/>
                <w:szCs w:val="16"/>
              </w:rPr>
              <w:t>,</w:t>
            </w:r>
            <w:r>
              <w:rPr>
                <w:rFonts w:ascii="GHEA Grapalat" w:hAnsi="GHEA Grapalat" w:cs="Sylfaen"/>
                <w:sz w:val="16"/>
                <w:szCs w:val="16"/>
              </w:rPr>
              <w:t>чем</w:t>
            </w:r>
            <w:r>
              <w:rPr>
                <w:rFonts w:ascii="GHEA Grapalat" w:hAnsi="GHEA Grapalat"/>
                <w:sz w:val="16"/>
                <w:szCs w:val="16"/>
              </w:rPr>
              <w:t>Intel Iris Xe / Intel Arc Graphics</w:t>
            </w:r>
          </w:p>
          <w:p w14:paraId="5F401A9B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Поддержите как минимум:</w:t>
            </w:r>
          </w:p>
          <w:p w14:paraId="3949A0F9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• 4К</w:t>
            </w:r>
            <w:r>
              <w:rPr>
                <w:rFonts w:ascii="GHEA Grapalat" w:hAnsi="GHEA Grapalat" w:cs="Sylfaen"/>
                <w:sz w:val="16"/>
                <w:szCs w:val="16"/>
              </w:rPr>
              <w:t>внешний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монитор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снятие</w:t>
            </w:r>
          </w:p>
          <w:p w14:paraId="58B1432D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sv-SE"/>
              </w:rPr>
            </w:pPr>
            <w:r>
              <w:rPr>
                <w:rFonts w:ascii="GHEA Grapalat" w:hAnsi="GHEA Grapalat"/>
                <w:sz w:val="16"/>
                <w:szCs w:val="16"/>
                <w:lang w:val="sv-SE"/>
              </w:rPr>
              <w:t>• Альтернативный режим DisplayPort</w:t>
            </w:r>
          </w:p>
          <w:p w14:paraId="236B0392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sv-SE"/>
              </w:rPr>
            </w:pPr>
            <w:r>
              <w:rPr>
                <w:rFonts w:ascii="GHEA Grapalat" w:hAnsi="GHEA Grapalat"/>
                <w:sz w:val="16"/>
                <w:szCs w:val="16"/>
                <w:lang w:val="sv-SE"/>
              </w:rPr>
              <w:t>• HDMI 2.0</w:t>
            </w:r>
            <w:r>
              <w:rPr>
                <w:rFonts w:ascii="GHEA Grapalat" w:hAnsi="GHEA Grapalat" w:cs="Sylfaen"/>
                <w:sz w:val="16"/>
                <w:szCs w:val="16"/>
              </w:rPr>
              <w:t>или</w:t>
            </w:r>
            <w:r>
              <w:rPr>
                <w:rFonts w:ascii="GHEA Grapalat" w:hAnsi="GHEA Grapalat"/>
                <w:sz w:val="16"/>
                <w:szCs w:val="16"/>
                <w:lang w:val="sv-SE"/>
              </w:rPr>
              <w:t>HDMI 2.1</w:t>
            </w:r>
          </w:p>
          <w:p w14:paraId="5B74B2EE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sv-SE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Контакт</w:t>
            </w:r>
            <w:r>
              <w:rPr>
                <w:rFonts w:ascii="GHEA Grapalat" w:hAnsi="GHEA Grapalat"/>
                <w:sz w:val="16"/>
                <w:szCs w:val="16"/>
                <w:lang w:val="sv-SE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возможности</w:t>
            </w:r>
          </w:p>
          <w:p w14:paraId="27014BD3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sv-SE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Беспроводной</w:t>
            </w:r>
            <w:r>
              <w:rPr>
                <w:rFonts w:ascii="GHEA Grapalat" w:hAnsi="GHEA Grapalat"/>
                <w:sz w:val="16"/>
                <w:szCs w:val="16"/>
                <w:lang w:val="sv-SE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связь</w:t>
            </w:r>
          </w:p>
          <w:p w14:paraId="77C69EB0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sv-SE"/>
              </w:rPr>
            </w:pPr>
            <w:r>
              <w:rPr>
                <w:rFonts w:ascii="GHEA Grapalat" w:hAnsi="GHEA Grapalat"/>
                <w:sz w:val="16"/>
                <w:szCs w:val="16"/>
                <w:lang w:val="sv-SE"/>
              </w:rPr>
              <w:t>• Да</w:t>
            </w:r>
            <w:r>
              <w:rPr>
                <w:rFonts w:ascii="Cambria Math" w:hAnsi="Cambria Math" w:cs="Cambria Math"/>
                <w:sz w:val="16"/>
                <w:szCs w:val="16"/>
                <w:lang w:val="sv-SE"/>
              </w:rPr>
              <w:t>-</w:t>
            </w:r>
            <w:r>
              <w:rPr>
                <w:rFonts w:ascii="GHEA Grapalat" w:hAnsi="GHEA Grapalat"/>
                <w:sz w:val="16"/>
                <w:szCs w:val="16"/>
                <w:lang w:val="sv-SE"/>
              </w:rPr>
              <w:t>Wi-Fi 6 / Wi-Fi</w:t>
            </w:r>
            <w:r>
              <w:rPr>
                <w:rFonts w:ascii="Cambria Math" w:hAnsi="Cambria Math" w:cs="Cambria Math"/>
                <w:sz w:val="16"/>
                <w:szCs w:val="16"/>
                <w:lang w:val="sv-SE"/>
              </w:rPr>
              <w:t>-</w:t>
            </w:r>
            <w:r>
              <w:rPr>
                <w:rFonts w:ascii="GHEA Grapalat" w:hAnsi="GHEA Grapalat"/>
                <w:sz w:val="16"/>
                <w:szCs w:val="16"/>
                <w:lang w:val="sv-SE"/>
              </w:rPr>
              <w:t>Wi-Fi 6E (802.11ax)</w:t>
            </w:r>
            <w:r>
              <w:rPr>
                <w:rFonts w:ascii="GHEA Grapalat" w:hAnsi="GHEA Grapalat" w:cs="Sylfaen"/>
                <w:sz w:val="16"/>
                <w:szCs w:val="16"/>
              </w:rPr>
              <w:t>или</w:t>
            </w:r>
            <w:r>
              <w:rPr>
                <w:rFonts w:ascii="GHEA Grapalat" w:hAnsi="GHEA Grapalat"/>
                <w:sz w:val="16"/>
                <w:szCs w:val="16"/>
                <w:lang w:val="sv-SE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более</w:t>
            </w:r>
            <w:r>
              <w:rPr>
                <w:rFonts w:ascii="GHEA Grapalat" w:hAnsi="GHEA Grapalat"/>
                <w:sz w:val="16"/>
                <w:szCs w:val="16"/>
                <w:lang w:val="sv-SE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новый</w:t>
            </w:r>
          </w:p>
          <w:p w14:paraId="19C2B94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sv-SE"/>
              </w:rPr>
            </w:pPr>
            <w:r>
              <w:rPr>
                <w:rFonts w:ascii="GHEA Grapalat" w:hAnsi="GHEA Grapalat"/>
                <w:sz w:val="16"/>
                <w:szCs w:val="16"/>
                <w:lang w:val="sv-SE"/>
              </w:rPr>
              <w:t>• Bluetooth не ниже 5.2</w:t>
            </w:r>
          </w:p>
          <w:p w14:paraId="5E49BB1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sv-SE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Авторизоваться</w:t>
            </w:r>
            <w:r>
              <w:rPr>
                <w:rFonts w:ascii="GHEA Grapalat" w:hAnsi="GHEA Grapalat"/>
                <w:sz w:val="16"/>
                <w:szCs w:val="16"/>
                <w:lang w:val="sv-SE"/>
              </w:rPr>
              <w:t>/</w:t>
            </w:r>
            <w:r>
              <w:rPr>
                <w:rFonts w:ascii="GHEA Grapalat" w:hAnsi="GHEA Grapalat" w:cs="Sylfaen"/>
                <w:sz w:val="16"/>
                <w:szCs w:val="16"/>
              </w:rPr>
              <w:t>Выход</w:t>
            </w:r>
            <w:r>
              <w:rPr>
                <w:rFonts w:ascii="GHEA Grapalat" w:hAnsi="GHEA Grapalat"/>
                <w:sz w:val="16"/>
                <w:szCs w:val="16"/>
                <w:lang w:val="sv-SE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Портье</w:t>
            </w:r>
          </w:p>
          <w:p w14:paraId="4D9A6DD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sv-SE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Должен</w:t>
            </w:r>
            <w:r>
              <w:rPr>
                <w:rFonts w:ascii="GHEA Grapalat" w:hAnsi="GHEA Grapalat"/>
                <w:sz w:val="16"/>
                <w:szCs w:val="16"/>
                <w:lang w:val="sv-SE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является</w:t>
            </w:r>
            <w:r>
              <w:rPr>
                <w:rFonts w:ascii="GHEA Grapalat" w:hAnsi="GHEA Grapalat"/>
                <w:sz w:val="16"/>
                <w:szCs w:val="16"/>
                <w:lang w:val="sv-SE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иметь</w:t>
            </w:r>
            <w:r>
              <w:rPr>
                <w:rFonts w:ascii="GHEA Grapalat" w:hAnsi="GHEA Grapalat"/>
                <w:sz w:val="16"/>
                <w:szCs w:val="16"/>
                <w:lang w:val="sv-SE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по меньшей мере</w:t>
            </w:r>
          </w:p>
          <w:p w14:paraId="3873C152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sv-SE"/>
              </w:rPr>
            </w:pPr>
            <w:r>
              <w:rPr>
                <w:rFonts w:ascii="GHEA Grapalat" w:hAnsi="GHEA Grapalat"/>
                <w:sz w:val="16"/>
                <w:szCs w:val="16"/>
                <w:lang w:val="sv-SE"/>
              </w:rPr>
              <w:t>• 2 × USB</w:t>
            </w:r>
            <w:r>
              <w:rPr>
                <w:rFonts w:ascii="Cambria Math" w:hAnsi="Cambria Math" w:cs="Cambria Math"/>
                <w:sz w:val="16"/>
                <w:szCs w:val="16"/>
                <w:lang w:val="sv-SE"/>
              </w:rPr>
              <w:t>-</w:t>
            </w:r>
            <w:r>
              <w:rPr>
                <w:rFonts w:ascii="GHEA Grapalat" w:hAnsi="GHEA Grapalat"/>
                <w:sz w:val="16"/>
                <w:szCs w:val="16"/>
                <w:lang w:val="sv-SE"/>
              </w:rPr>
              <w:t>A 3.2 Gen1</w:t>
            </w:r>
          </w:p>
          <w:p w14:paraId="4BCC2AD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sv-SE"/>
              </w:rPr>
            </w:pPr>
            <w:r>
              <w:rPr>
                <w:rFonts w:ascii="GHEA Grapalat" w:hAnsi="GHEA Grapalat"/>
                <w:sz w:val="16"/>
                <w:szCs w:val="16"/>
                <w:lang w:val="sv-SE"/>
              </w:rPr>
              <w:t>• 1 × USB</w:t>
            </w:r>
            <w:r>
              <w:rPr>
                <w:rFonts w:ascii="Cambria Math" w:hAnsi="Cambria Math" w:cs="Cambria Math"/>
                <w:sz w:val="16"/>
                <w:szCs w:val="16"/>
                <w:lang w:val="sv-SE"/>
              </w:rPr>
              <w:t>-</w:t>
            </w:r>
            <w:r>
              <w:rPr>
                <w:rFonts w:ascii="GHEA Grapalat" w:hAnsi="GHEA Grapalat"/>
                <w:sz w:val="16"/>
                <w:szCs w:val="16"/>
                <w:lang w:val="sv-SE"/>
              </w:rPr>
              <w:t>C 3.2 Gen2</w:t>
            </w:r>
          </w:p>
          <w:p w14:paraId="7293B7CB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sv-SE"/>
              </w:rPr>
            </w:pPr>
            <w:r>
              <w:rPr>
                <w:rFonts w:ascii="GHEA Grapalat" w:hAnsi="GHEA Grapalat"/>
                <w:sz w:val="16"/>
                <w:szCs w:val="16"/>
                <w:lang w:val="sv-SE"/>
              </w:rPr>
              <w:t>•</w:t>
            </w:r>
            <w:r>
              <w:rPr>
                <w:rFonts w:ascii="GHEA Grapalat" w:hAnsi="GHEA Grapalat" w:cs="Sylfaen"/>
                <w:sz w:val="16"/>
                <w:szCs w:val="16"/>
                <w:lang w:val="sv-SE"/>
              </w:rPr>
              <w:t>1</w:t>
            </w:r>
            <w:r>
              <w:rPr>
                <w:rFonts w:ascii="GHEA Grapalat" w:hAnsi="GHEA Grapalat"/>
                <w:sz w:val="16"/>
                <w:szCs w:val="16"/>
                <w:lang w:val="sv-SE"/>
              </w:rPr>
              <w:t>× USB</w:t>
            </w:r>
            <w:r>
              <w:rPr>
                <w:rFonts w:ascii="Cambria Math" w:hAnsi="Cambria Math" w:cs="Cambria Math"/>
                <w:sz w:val="16"/>
                <w:szCs w:val="16"/>
                <w:lang w:val="sv-SE"/>
              </w:rPr>
              <w:t>-</w:t>
            </w:r>
            <w:r>
              <w:rPr>
                <w:rFonts w:ascii="GHEA Grapalat" w:hAnsi="GHEA Grapalat"/>
                <w:sz w:val="16"/>
                <w:szCs w:val="16"/>
                <w:lang w:val="sv-SE"/>
              </w:rPr>
              <w:t>С</w:t>
            </w:r>
          </w:p>
          <w:p w14:paraId="27FECA1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sv-SE"/>
              </w:rPr>
            </w:pPr>
            <w:r>
              <w:rPr>
                <w:rFonts w:ascii="GHEA Grapalat" w:hAnsi="GHEA Grapalat"/>
                <w:sz w:val="16"/>
                <w:szCs w:val="16"/>
                <w:lang w:val="sv-SE"/>
              </w:rPr>
              <w:t>• 1 × HDMI 2.0</w:t>
            </w:r>
            <w:r>
              <w:rPr>
                <w:rFonts w:ascii="GHEA Grapalat" w:hAnsi="GHEA Grapalat" w:cs="Sylfaen"/>
                <w:sz w:val="16"/>
                <w:szCs w:val="16"/>
              </w:rPr>
              <w:t>или</w:t>
            </w:r>
            <w:r>
              <w:rPr>
                <w:rFonts w:ascii="GHEA Grapalat" w:hAnsi="GHEA Grapalat"/>
                <w:sz w:val="16"/>
                <w:szCs w:val="16"/>
                <w:lang w:val="sv-SE"/>
              </w:rPr>
              <w:t>2.1</w:t>
            </w:r>
          </w:p>
          <w:p w14:paraId="749C1BE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sv-SE"/>
              </w:rPr>
            </w:pPr>
            <w:r>
              <w:rPr>
                <w:rFonts w:ascii="GHEA Grapalat" w:hAnsi="GHEA Grapalat"/>
                <w:sz w:val="16"/>
                <w:szCs w:val="16"/>
                <w:lang w:val="sv-SE"/>
              </w:rPr>
              <w:t>• 1 ×</w:t>
            </w:r>
            <w:r>
              <w:rPr>
                <w:rFonts w:ascii="GHEA Grapalat" w:hAnsi="GHEA Grapalat" w:cs="Sylfaen"/>
                <w:sz w:val="16"/>
                <w:szCs w:val="16"/>
              </w:rPr>
              <w:t>Аудио</w:t>
            </w:r>
            <w:r>
              <w:rPr>
                <w:rFonts w:ascii="GHEA Grapalat" w:hAnsi="GHEA Grapalat"/>
                <w:sz w:val="16"/>
                <w:szCs w:val="16"/>
                <w:lang w:val="sv-SE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комбинированный</w:t>
            </w:r>
            <w:r>
              <w:rPr>
                <w:rFonts w:ascii="GHEA Grapalat" w:hAnsi="GHEA Grapalat"/>
                <w:sz w:val="16"/>
                <w:szCs w:val="16"/>
                <w:lang w:val="sv-SE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разъем</w:t>
            </w:r>
            <w:r>
              <w:rPr>
                <w:rFonts w:ascii="GHEA Grapalat" w:hAnsi="GHEA Grapalat"/>
                <w:sz w:val="16"/>
                <w:szCs w:val="16"/>
                <w:lang w:val="sv-SE"/>
              </w:rPr>
              <w:t>3.5</w:t>
            </w:r>
            <w:r>
              <w:rPr>
                <w:rFonts w:ascii="GHEA Grapalat" w:hAnsi="GHEA Grapalat" w:cs="Sylfaen"/>
                <w:sz w:val="16"/>
                <w:szCs w:val="16"/>
              </w:rPr>
              <w:t>мм</w:t>
            </w:r>
          </w:p>
          <w:p w14:paraId="23E6C881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sv-SE"/>
              </w:rPr>
            </w:pPr>
            <w:r>
              <w:rPr>
                <w:rFonts w:ascii="GHEA Grapalat" w:hAnsi="GHEA Grapalat"/>
                <w:sz w:val="16"/>
                <w:szCs w:val="16"/>
                <w:lang w:val="sv-SE"/>
              </w:rPr>
              <w:t>• СД</w:t>
            </w:r>
            <w:r>
              <w:rPr>
                <w:rFonts w:ascii="GHEA Grapalat" w:hAnsi="GHEA Grapalat" w:cs="Sylfaen"/>
                <w:sz w:val="16"/>
                <w:szCs w:val="16"/>
              </w:rPr>
              <w:t>или</w:t>
            </w:r>
            <w:r>
              <w:rPr>
                <w:rFonts w:ascii="GHEA Grapalat" w:hAnsi="GHEA Grapalat"/>
                <w:sz w:val="16"/>
                <w:szCs w:val="16"/>
                <w:lang w:val="sv-SE"/>
              </w:rPr>
              <w:t>microSD</w:t>
            </w:r>
            <w:r>
              <w:rPr>
                <w:rFonts w:ascii="GHEA Grapalat" w:hAnsi="GHEA Grapalat" w:cs="Sylfaen"/>
                <w:sz w:val="16"/>
                <w:szCs w:val="16"/>
              </w:rPr>
              <w:t>карта</w:t>
            </w:r>
            <w:r>
              <w:rPr>
                <w:rFonts w:ascii="GHEA Grapalat" w:hAnsi="GHEA Grapalat"/>
                <w:sz w:val="16"/>
                <w:szCs w:val="16"/>
                <w:lang w:val="sv-SE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читатель</w:t>
            </w:r>
          </w:p>
          <w:p w14:paraId="67A6CC36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sv-SE"/>
              </w:rPr>
            </w:pPr>
            <w:r>
              <w:rPr>
                <w:rFonts w:ascii="GHEA Grapalat" w:hAnsi="GHEA Grapalat"/>
                <w:sz w:val="16"/>
                <w:szCs w:val="16"/>
                <w:lang w:val="sv-SE"/>
              </w:rPr>
              <w:t>• РЖ</w:t>
            </w:r>
            <w:r>
              <w:rPr>
                <w:rFonts w:ascii="Cambria Math" w:hAnsi="Cambria Math" w:cs="Cambria Math"/>
                <w:sz w:val="16"/>
                <w:szCs w:val="16"/>
                <w:lang w:val="sv-SE"/>
              </w:rPr>
              <w:t>-</w:t>
            </w:r>
            <w:r>
              <w:rPr>
                <w:rFonts w:ascii="GHEA Grapalat" w:hAnsi="GHEA Grapalat"/>
                <w:sz w:val="16"/>
                <w:szCs w:val="16"/>
                <w:lang w:val="sv-SE"/>
              </w:rPr>
              <w:t>45 Ethernet</w:t>
            </w:r>
            <w:r>
              <w:rPr>
                <w:rFonts w:ascii="GHEA Grapalat" w:hAnsi="GHEA Grapalat" w:cs="Sylfaen"/>
                <w:sz w:val="16"/>
                <w:szCs w:val="16"/>
              </w:rPr>
              <w:t>или</w:t>
            </w:r>
            <w:r>
              <w:rPr>
                <w:rFonts w:ascii="GHEA Grapalat" w:hAnsi="GHEA Grapalat"/>
                <w:sz w:val="16"/>
                <w:szCs w:val="16"/>
                <w:lang w:val="sv-SE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</w:rPr>
              <w:t>предоставил</w:t>
            </w:r>
            <w:r>
              <w:rPr>
                <w:rFonts w:ascii="GHEA Grapalat" w:hAnsi="GHEA Grapalat"/>
                <w:sz w:val="16"/>
                <w:szCs w:val="16"/>
                <w:lang w:val="sv-SE"/>
              </w:rPr>
              <w:t>USB</w:t>
            </w:r>
            <w:r>
              <w:rPr>
                <w:rFonts w:ascii="Cambria Math" w:hAnsi="Cambria Math" w:cs="Cambria Math"/>
                <w:sz w:val="16"/>
                <w:szCs w:val="16"/>
                <w:lang w:val="sv-SE"/>
              </w:rPr>
              <w:t>-</w:t>
            </w:r>
            <w:r>
              <w:rPr>
                <w:rFonts w:ascii="GHEA Grapalat" w:hAnsi="GHEA Grapalat"/>
                <w:sz w:val="16"/>
                <w:szCs w:val="16"/>
                <w:lang w:val="sv-SE"/>
              </w:rPr>
              <w:t>к</w:t>
            </w:r>
            <w:r>
              <w:rPr>
                <w:rFonts w:ascii="Cambria Math" w:hAnsi="Cambria Math" w:cs="Cambria Math"/>
                <w:sz w:val="16"/>
                <w:szCs w:val="16"/>
                <w:lang w:val="sv-SE"/>
              </w:rPr>
              <w:t>-</w:t>
            </w:r>
            <w:r>
              <w:rPr>
                <w:rFonts w:ascii="GHEA Grapalat" w:hAnsi="GHEA Grapalat"/>
                <w:sz w:val="16"/>
                <w:szCs w:val="16"/>
                <w:lang w:val="sv-SE"/>
              </w:rPr>
              <w:t>Локальная сеть</w:t>
            </w:r>
            <w:r>
              <w:rPr>
                <w:rFonts w:ascii="GHEA Grapalat" w:hAnsi="GHEA Grapalat" w:cs="Sylfaen"/>
                <w:sz w:val="16"/>
                <w:szCs w:val="16"/>
              </w:rPr>
              <w:t>адаптер</w:t>
            </w:r>
          </w:p>
          <w:p w14:paraId="04F51B2C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Клавиатура</w:t>
            </w:r>
          </w:p>
          <w:p w14:paraId="4A201B82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Клавиатура с подсветкой</w:t>
            </w:r>
          </w:p>
          <w:p w14:paraId="4CCC30BA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С английскими и русскими клавишами</w:t>
            </w:r>
          </w:p>
          <w:p w14:paraId="50763BFE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Аккумулятор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питание</w:t>
            </w:r>
          </w:p>
          <w:p w14:paraId="62E852BE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Аккумулятор: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по меньшей мере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45 Вт·ч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или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более</w:t>
            </w:r>
          </w:p>
          <w:p w14:paraId="05BB2A34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Зарядное устройство: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по меньшей мере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USB-порт мощностью 65 Вт</w:t>
            </w:r>
            <w:r>
              <w:rPr>
                <w:rFonts w:ascii="Cambria Math" w:hAnsi="Cambria Math" w:cs="Cambria Math"/>
                <w:sz w:val="16"/>
                <w:szCs w:val="16"/>
                <w:lang w:val="hy-AM"/>
              </w:rPr>
              <w:t>-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С</w:t>
            </w:r>
          </w:p>
          <w:p w14:paraId="784EC4EF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Аккумулятор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активный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работа: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≥ 6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час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(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стандартный день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офис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 тяжелым грузом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)</w:t>
            </w:r>
          </w:p>
          <w:p w14:paraId="00E5FFF0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Аудио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видео</w:t>
            </w:r>
          </w:p>
          <w:p w14:paraId="12983816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Камера: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как минимум 1080p Full HD,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физический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 пробкой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(защитная шторка)</w:t>
            </w:r>
          </w:p>
          <w:p w14:paraId="74AC69AC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Микрофон: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двуногий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шум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снижение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 технологией</w:t>
            </w:r>
          </w:p>
          <w:p w14:paraId="155EF458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Спикеры: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не менее 2 Вт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каждый</w:t>
            </w:r>
          </w:p>
          <w:p w14:paraId="76D091C8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Безопасность</w:t>
            </w:r>
          </w:p>
          <w:p w14:paraId="3A75A03D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TPM 2.0 (прошивка TPM)</w:t>
            </w:r>
          </w:p>
          <w:p w14:paraId="4D91244B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BIOS/UEFI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пароль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защита</w:t>
            </w:r>
          </w:p>
          <w:p w14:paraId="542A2CCF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Блокировка диска/пароль SSD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поддерживать</w:t>
            </w:r>
          </w:p>
          <w:p w14:paraId="7105D9B0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Блокировка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дыра: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Кенсингтон Нано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или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другой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эквивалент</w:t>
            </w:r>
          </w:p>
          <w:p w14:paraId="087D22A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Отпечатки пальцев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наличие датчика</w:t>
            </w:r>
          </w:p>
          <w:p w14:paraId="43A677B2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Структура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физический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размеры</w:t>
            </w:r>
          </w:p>
          <w:p w14:paraId="644AAF25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Свет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сильный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тело: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металл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или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усиленный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АБС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пластик.</w:t>
            </w:r>
          </w:p>
          <w:p w14:paraId="202E0339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Масса: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не более 1,8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кг</w:t>
            </w:r>
          </w:p>
          <w:p w14:paraId="203E60F3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Гарантия и обслуживание</w:t>
            </w:r>
          </w:p>
          <w:p w14:paraId="141A0972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Гарантийное обслуживание один год</w:t>
            </w:r>
          </w:p>
          <w:p w14:paraId="45E9129C">
            <w:pPr>
              <w:pStyle w:val="12"/>
              <w:numPr>
                <w:ilvl w:val="0"/>
                <w:numId w:val="2"/>
              </w:numPr>
              <w:spacing w:before="0" w:beforeAutospacing="0" w:after="0" w:afterAutospacing="0"/>
              <w:ind w:left="346"/>
              <w:rPr>
                <w:rFonts w:ascii="GHEA Grapalat" w:hAnsi="GHEA Grapalat" w:eastAsiaTheme="minorEastAsia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• Обязательное условие: Товар должен быть новым, неиспользованным, в заводской упаковке.</w:t>
            </w:r>
          </w:p>
        </w:tc>
        <w:tc>
          <w:tcPr>
            <w:tcW w:w="9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7BCD5B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кусок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1D800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  <w:r>
              <w:rPr>
                <w:rFonts w:ascii="Cambria Math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00</w:t>
            </w:r>
          </w:p>
        </w:tc>
        <w:tc>
          <w:tcPr>
            <w:tcW w:w="2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485DD4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22 календарных дней после подписания договора, г. Ереван, Теряна 105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46216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500</w:t>
            </w:r>
            <w:r>
              <w:rPr>
                <w:rFonts w:hint="eastAsia" w:ascii="Microsoft JhengHei" w:hAnsi="Microsoft JhengHei" w:eastAsia="Microsoft JhengHei" w:cs="Microsoft JhengHei"/>
                <w:color w:val="000000"/>
                <w:sz w:val="16"/>
                <w:szCs w:val="16"/>
                <w:lang w:val="hy-AM"/>
              </w:rPr>
              <w:t>․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000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273B830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500,000</w:t>
            </w:r>
          </w:p>
        </w:tc>
      </w:tr>
      <w:tr w14:paraId="411D62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8" w:hRule="atLeast"/>
          <w:jc w:val="center"/>
        </w:trPr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33B43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8756E13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30211220</w:t>
            </w:r>
          </w:p>
        </w:tc>
        <w:tc>
          <w:tcPr>
            <w:tcW w:w="1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C0CCF1B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настольные компьютеры</w:t>
            </w:r>
          </w:p>
        </w:tc>
        <w:tc>
          <w:tcPr>
            <w:tcW w:w="5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272108F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Компьютер с монитором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Процессор • Минимальный год выпуска процессора 2024 • Количество ядер: не менее 10 • Общее количество потоков: не менее 16 • Кэш: не менее 20 МБ • Максимальная частота в турборежиме: не менее 4,7 ГГц • Эффективная частота ядра в турборежиме: не менее 3,5 ГГц • Базовая частота производительного ядра: не менее 2,5 ГГц • Кэш L2: не менее 9,5 МБ • Базовая мощность процессора (TDP): не менее 65 Вт • Максимальная мощность в турборежиме: не менее 148 Вт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Материнский отпечаток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Поддерживаемые процессоры: • Разъем LGA 1700 для процессоров 14-го, 13-го и 12-го поколений • Также поддерживает технологии Intel Turbo Boost 2.0 и Intel Turbo Boost Max Technology 3.0 для процессоров Pentium Gold и Celeron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Память не менее• 2 x DIMM• Максимум 64 ГБ• Память DDR4 3200/3000/2933/2800/2666/2400/2133 без ECC и буферизации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Видеокарта как минимум• x1 порт D-Sub• x1 порт HDMI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Минимальное количество слотов расширения• x1 слот PCIe 4.0 x16• x1 слот PCIe 3.0 x1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Хранение по крайней мере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В общей сложности он должен поддерживать x1 слот M.2 и x4 SATA bnik со скоростью 6 Гбит/с.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Сеть как минимум • x1 RJ45 1GbUSB как минимум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Задний USB (всего 6 портов) • 2 порта USB 3.2 Gen 1 (2 порта Type-A) • 4 порта USB 2.0 (4 порта Type-A)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Передний USB (всего 4 порта) • 1 разъем USB 3.2 Gen 1 поддерживает 2 дополнительных порта USB 3.2 Gen 1 • 1 разъем USB 2.0 поддерживает 2 дополнительных порта USB 2.0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Как минимум собственный аудиокодек • Аудиокодек высокой четкости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• Распознавание разъема Jack • Переназначение разъема на передней панели • Должна поддерживать воспроизведение до 24 бит / 192 кГц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Минимальное количество портов ввода-вывода на задней панели• 2 порта USB 3.2 Gen 1 (2 типа A)• 4 порта USB 2.0 (4 типа A)• 1 порт D-Sub• 1 порт HDMI• 1 порт LAN 1 Гбит/с• 3 аудиоразъема• 1 комбинированный порт PS/2 для клавиатуры и мыши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Внутренние разъемы ввода/вывода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Вентилятор и система охлаждения, как минимум: • 1 разъем для вентилятора ЦП с 4 контактами • 1 разъем для вентилятора корпуса с 4 контактами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Подключение питания как минимум • 1 основной разъем питания на 24 контакта • 1 разъем питания на 8 контактов + 12 В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Для хранения данных как минимум• 1 слот M.2• 4 порта SATA 6 Гбит/сUSB как минимум• 1 разъем USB 3.2 Gen 1 поддерживает 2 дополнительных порта USB 3.2 Gen 1• 1 разъем USB 2.0 поддерживает 2 дополнительных порта USB 2.0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Разъемы (не менее)• 1 x RGB • 1 COM-порт • 1 аудиоразъем на передней панели (AAFP) • 1 выход S/PDIF • 1 динамик • 1 x SPI TPM (14-1-контактный) • 1 x 10-1-контактный разъем системной платы BIOS (не менее)• 128 МБ флэш-памяти, UEFI AMI BIOS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Форм-фактор • mATX</w:t>
            </w:r>
          </w:p>
          <w:p w14:paraId="0CF1F7F2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Процессорный кулер• Разъем Intel не менее LGA1851/1700/1200/115X, AMD не менее AM5/AM4• Тип охлаждения активное• Размеры не менее 122 x 76 x 157 (В) мм• Размеры вентилятора не менее 120 x 120 x 25 (В) мм• Скорость вращения не менее 700–1800 об/мин ±10%• Максимальный уровень шума не менее 28 дБ(A) ±10%• Тепловая мощность (TDP) не менее 180 Вт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• Материал: как минимум алюминий и медь • Подключение: как минимум 4-контактный разъем вентилятора ШИМ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ОЗУ • 2 x 16 ГБ • Минимальная общая емкость: 32 ГБ • Минимальная частота DDR4: 3200 МГц • Количество контактов: 288-контактный UDIMM • Минимальная пропускная способность памяти: 25600 МБ/с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SSD-накопитель • Емкость хранилища не менее 512 ГБ • Скорость чтения не менее: 520 МБ/с • Скорость записи не менее: 430 МБ/с • Интерфейс подключения SATA не менее: 6 Гбит/с • MTBF (среднее время наработки на отказ) не менее 2 000 000 часов • TBW (общее количество записанных байтов) не менее 240 ТБ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Технологии управления памятью • Как минимум SMART, TRIM, ECC • Форм-фактор 2.5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Видеокарта • Память не менее: 8 ГБ • Поколение ОЗУ не менее GDDR5 • Интерфейс не менее: PCI 3.0 • Интерфейс памяти не менее 256-бит • Частота памяти не менее 7000 МГц • Частота графического процессора не менее 1168–1244 МГц • Поддержка DirectX не менее 12 • Поддержка OpenGL не менее 4.4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Выходы как минимум:• 3 x DisplayPort• 1 x HDMI• 1 x DVI-D• Система охлаждения как минимум с двумя вентиляторами• Блок питания дополнительный как минимум с 6-контактным разъемом питания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Иран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Основные технические характеристики: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Формат как минимум • Mini-Tower должен поддерживать установку материнских плат microATX, Mini-ITX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Варианты охлаждения как минимум• Установка вентилятора 1 x 120 мм на боковой панели• Установка вентилятора 1 x 80 мм на задней панели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Места для хранения: не менее• Внутренний 3,5" x1 шт.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• Внутренний 2,5" x1 шт.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Слоты расширения минимум • 4 слота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Максимальная длина видеокарты не менее• 250 мм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Максимальная высота процессорного кулера не менее 150 мм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Минимум разъемов на передней панели: • 2 порта USB 2.0 • Аудиоразъемы (наушники и микрофон)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Установка блока питания • Сверху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Материал пресс-формы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Сталь и пластик, толщина стенки не менее 0,35 мм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Размеры не менее• 165 x 340 x 265 мм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Блок питания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Мощность не менее• 600 Вт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Вентилятор не менее 120 мм для эффективного охлаждения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Электрические соединения как минимум• x1 20+4-контактный для материнской платы• x1 4+4-контактный для процессора• 2 x 8-контактных (6+2) разъема видеокарты PCIe• x4 для подключения накопителей SATA• x2 Molex для периферийных устройств• x1 для дисковода FDD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Клавиатура • Тип подключения: проводное USB • Тип клавиатуры: полноразмерная, с цифровой клавиатурой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Мультимедийные клавиши • Не менее 12 функциональных клавиш (FN + F1–F12): 8 аудио и 4 интернет-клавиши • Не менее 4 отдельных клавиш быстрого доступа: регулировка громкости и воспроизведение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Длина шнура: не менее 1,4 м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Мышь • Тип сенсора мыши оптический светодиодный • Оптический сенсор не менее 1000 точек на дюйм • Количество кнопок не менее 3 • Интерфейс подключения к компьютеру USB • Длина кабеля не менее 1,5 м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Монитор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Особенности и характеристики • Тип ЖК-панели: технология IPS или лучше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• Тип подсветки Система W-LED или лучше• Размер панели не менее 60,5 см / 23,8 дюйма• Рабочая область не менее 527,04 (Г) x 296,46 (В)• Соотношение сторон 16:9• Максимальное разрешение не менее 1920 x 1080 не менее 75 Гц• Плотность пикселей не менее 93 PPI• Время отклика (типичное) не менее 4 мс• Яркость не менее 250 кд/м²• Угол обзора 178º (Г) / 178º (В) при C/R &gt; 10• SmartContrast не менее 200 000 000:1• Коэффициент контрастности не менее 1000:1• Шаг пикселя не менее 0,275 x 0,275 мм• Частота сканирования не менее 30–83 кГц (Г) / 56–76 Гц (В) • цветов экрана не менее 16,7 м • экран должен иметь режим LowBlue • экран должен иметь как минимум встроенные входы VGA (аналоговый), HDMI (цифровой HDCP), DisplayPort не менее 1.2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Встроенные динамики • Не менее 2 Вт x 2 • Синхронизация входного сигнала / отдельная синхронизация и синхронизация по зеленому • Аудио (вход/выход) Аудиовход ПК, выход для наушников • Среднее время работы без проблем (включая подсветку) не менее 50000 ч • Блок питания встроенный 100-240 В переменного тока • Частота не менее 50-60 Гц • Потребление в активном режиме не менее 14</w:t>
            </w:r>
            <w:r>
              <w:rPr>
                <w:rFonts w:ascii="Cambria Math" w:hAnsi="Cambria Math" w:cs="Cambria Math"/>
                <w:sz w:val="16"/>
                <w:szCs w:val="16"/>
              </w:rPr>
              <w:t>․</w:t>
            </w:r>
            <w:r>
              <w:rPr>
                <w:rFonts w:ascii="GHEA Grapalat" w:hAnsi="GHEA Grapalat" w:cs="Calibri"/>
                <w:sz w:val="16"/>
                <w:szCs w:val="16"/>
              </w:rPr>
              <w:t>13</w:t>
            </w:r>
            <w:r>
              <w:rPr>
                <w:rFonts w:ascii="GHEA Grapalat" w:hAnsi="GHEA Grapalat" w:cs="GHEA Grapalat"/>
                <w:sz w:val="16"/>
                <w:szCs w:val="16"/>
              </w:rPr>
              <w:t>Ватт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• Класс энергоэффективности: не ниже E • В комплект поставки должны входить: монитор с подставкой, кабель питания, кабель HDMI • Защита окружающей среды: сертификация Energy Star 8.0, EPEAT, TCO, отсутствие ртути в RoHS • Упаковка должна быть на 100% перерабатываемой • Соответствие стандартам: cETLus, CB, TUV/ISO9241-307, SEMKO, CU-EAC, EEC RoHS, RCM, маркировка CE, FCC Class B, ICES-003, VCCI, KCC, CECP, сертификация TUV. Сниженное излучение синего света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Гарантия и обслуживание • Гарантия на компьютер один год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Гарантийное обслуживание монитора и условия • Гарантийное обслуживание монитора один год</w:t>
            </w:r>
            <w:r>
              <w:rPr>
                <w:rFonts w:ascii="GHEA Grapalat" w:hAnsi="GHEA Grapalat" w:cs="Calibri"/>
                <w:sz w:val="16"/>
                <w:szCs w:val="16"/>
              </w:rPr>
              <w:br w:type="textWrapping"/>
            </w:r>
            <w:r>
              <w:rPr>
                <w:rFonts w:ascii="GHEA Grapalat" w:hAnsi="GHEA Grapalat" w:cs="Calibri"/>
                <w:sz w:val="16"/>
                <w:szCs w:val="16"/>
              </w:rPr>
              <w:t>• Предоставление гарантийного обслуживания в официальном сервисном центре производителя (при наличии приглашения, при предъявлении технических характеристик предлагаемого товара, указываются также данные сервисного центра) и сертификата от производителя о том, что товар экспортируется для потребления и обслуживания в регионе, охватывающем Республику Армения. (MAF или DAF)</w:t>
            </w:r>
          </w:p>
          <w:p w14:paraId="39C1C905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A4990F1">
            <w:pPr>
              <w:spacing w:after="0" w:line="240" w:lineRule="auto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кусок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A5C5E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6.00</w:t>
            </w:r>
          </w:p>
        </w:tc>
        <w:tc>
          <w:tcPr>
            <w:tcW w:w="2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C674C9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В течение 22 календарных дней после подписания договора, г. Ереван, Теряна 105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B3FC6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415,000</w:t>
            </w: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14A7954">
            <w:pPr>
              <w:spacing w:after="0" w:line="240" w:lineRule="auto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2,490,000</w:t>
            </w:r>
          </w:p>
        </w:tc>
      </w:tr>
    </w:tbl>
    <w:p w14:paraId="1F5EAA63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0DBB6C43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tbl>
      <w:tblPr>
        <w:tblStyle w:val="6"/>
        <w:tblW w:w="1566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5"/>
      </w:tblGrid>
      <w:tr w14:paraId="75EC41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8" w:hRule="atLeast"/>
          <w:jc w:val="center"/>
        </w:trPr>
        <w:tc>
          <w:tcPr>
            <w:tcW w:w="15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A350713">
            <w:pPr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Товар должен быть неиспользованным. Доставка и разгрузка товара осуществляется Поставщиком.</w:t>
            </w:r>
          </w:p>
          <w:p w14:paraId="0F5D61B6">
            <w:pPr>
              <w:pStyle w:val="21"/>
              <w:numPr>
                <w:ilvl w:val="0"/>
                <w:numId w:val="3"/>
              </w:numPr>
              <w:tabs>
                <w:tab w:val="left" w:pos="709"/>
                <w:tab w:val="left" w:pos="993"/>
              </w:tabs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Участник должен предоставить марку и модель предлагаемого продукта.</w:t>
            </w:r>
          </w:p>
          <w:p w14:paraId="0C7A359F">
            <w:pPr>
              <w:numPr>
                <w:ilvl w:val="0"/>
                <w:numId w:val="3"/>
              </w:numPr>
              <w:spacing w:after="0" w:line="240" w:lineRule="auto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Допускаются улучшенные варианты технических параметров продукции.</w:t>
            </w:r>
          </w:p>
          <w:p w14:paraId="4767D892">
            <w:pPr>
              <w:spacing w:after="0" w:line="240" w:lineRule="auto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</w:tr>
    </w:tbl>
    <w:p w14:paraId="039EF9F0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04E71913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30B999D0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5B4E84F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6E501813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11B88605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6EFA1DB1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0C521221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438E3529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419A3013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53331BFF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7C694722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bookmarkStart w:id="0" w:name="_GoBack"/>
      <w:bookmarkEnd w:id="0"/>
    </w:p>
    <w:p w14:paraId="6DDAE20E">
      <w:pPr>
        <w:spacing w:after="0" w:line="240" w:lineRule="auto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011F12EC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sectPr>
      <w:pgSz w:w="16838" w:h="11906" w:orient="landscape"/>
      <w:pgMar w:top="850" w:right="806" w:bottom="907" w:left="806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Times Armenian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IGJXZV+ZapfDingbats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GQPLXZ+DIN-Regular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Roboto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Symbol">
    <w:panose1 w:val="020B7200000000000000"/>
    <w:charset w:val="00"/>
    <w:family w:val="swiss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096CD2"/>
    <w:multiLevelType w:val="multilevel"/>
    <w:tmpl w:val="64096CD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65F77FF9"/>
    <w:multiLevelType w:val="multilevel"/>
    <w:tmpl w:val="65F77FF9"/>
    <w:lvl w:ilvl="0" w:tentative="0">
      <w:start w:val="3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Sylfae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7B6936BE"/>
    <w:multiLevelType w:val="multilevel"/>
    <w:tmpl w:val="7B6936B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hideSpellingErrors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CCF"/>
    <w:rsid w:val="00000E4C"/>
    <w:rsid w:val="0000767B"/>
    <w:rsid w:val="00013134"/>
    <w:rsid w:val="00026C41"/>
    <w:rsid w:val="000313C4"/>
    <w:rsid w:val="00037EDB"/>
    <w:rsid w:val="00040E83"/>
    <w:rsid w:val="0004277F"/>
    <w:rsid w:val="00043595"/>
    <w:rsid w:val="00043FB0"/>
    <w:rsid w:val="0005086C"/>
    <w:rsid w:val="00050EDB"/>
    <w:rsid w:val="000523FB"/>
    <w:rsid w:val="000707A0"/>
    <w:rsid w:val="00082943"/>
    <w:rsid w:val="0008737B"/>
    <w:rsid w:val="00090620"/>
    <w:rsid w:val="00092571"/>
    <w:rsid w:val="00094D11"/>
    <w:rsid w:val="00095F06"/>
    <w:rsid w:val="000968D9"/>
    <w:rsid w:val="000A1AD9"/>
    <w:rsid w:val="000A26BE"/>
    <w:rsid w:val="000A7CB5"/>
    <w:rsid w:val="000B3F59"/>
    <w:rsid w:val="000C61DE"/>
    <w:rsid w:val="000E2914"/>
    <w:rsid w:val="000E459B"/>
    <w:rsid w:val="000E4951"/>
    <w:rsid w:val="000F1587"/>
    <w:rsid w:val="00102BD1"/>
    <w:rsid w:val="00123AB6"/>
    <w:rsid w:val="001270BA"/>
    <w:rsid w:val="001275A1"/>
    <w:rsid w:val="00137EF0"/>
    <w:rsid w:val="001416FB"/>
    <w:rsid w:val="001518B2"/>
    <w:rsid w:val="00151BF1"/>
    <w:rsid w:val="001525A6"/>
    <w:rsid w:val="0015749F"/>
    <w:rsid w:val="00172AFA"/>
    <w:rsid w:val="00182C01"/>
    <w:rsid w:val="00182E59"/>
    <w:rsid w:val="00187B4D"/>
    <w:rsid w:val="001A1D06"/>
    <w:rsid w:val="001A6EA7"/>
    <w:rsid w:val="001C27CE"/>
    <w:rsid w:val="001C3AE5"/>
    <w:rsid w:val="001C6742"/>
    <w:rsid w:val="001D36F1"/>
    <w:rsid w:val="001D375D"/>
    <w:rsid w:val="001D525B"/>
    <w:rsid w:val="001E1CA9"/>
    <w:rsid w:val="001F63D8"/>
    <w:rsid w:val="001F74D2"/>
    <w:rsid w:val="0020267A"/>
    <w:rsid w:val="00205FB7"/>
    <w:rsid w:val="0021287C"/>
    <w:rsid w:val="00226254"/>
    <w:rsid w:val="0022689A"/>
    <w:rsid w:val="002306F6"/>
    <w:rsid w:val="002328FC"/>
    <w:rsid w:val="00233824"/>
    <w:rsid w:val="00250389"/>
    <w:rsid w:val="002541B2"/>
    <w:rsid w:val="00265211"/>
    <w:rsid w:val="0026676A"/>
    <w:rsid w:val="00266B81"/>
    <w:rsid w:val="002705FA"/>
    <w:rsid w:val="00272600"/>
    <w:rsid w:val="00274087"/>
    <w:rsid w:val="00276778"/>
    <w:rsid w:val="00282E11"/>
    <w:rsid w:val="00287D80"/>
    <w:rsid w:val="002A1B13"/>
    <w:rsid w:val="002A1F84"/>
    <w:rsid w:val="002A52FF"/>
    <w:rsid w:val="002B5C81"/>
    <w:rsid w:val="002C2A82"/>
    <w:rsid w:val="002C64B8"/>
    <w:rsid w:val="002D1377"/>
    <w:rsid w:val="002E2396"/>
    <w:rsid w:val="002E7028"/>
    <w:rsid w:val="002F6C35"/>
    <w:rsid w:val="00305A25"/>
    <w:rsid w:val="003066A5"/>
    <w:rsid w:val="00306EA3"/>
    <w:rsid w:val="0031374C"/>
    <w:rsid w:val="003156E4"/>
    <w:rsid w:val="003225AD"/>
    <w:rsid w:val="003413C7"/>
    <w:rsid w:val="00350491"/>
    <w:rsid w:val="00355C19"/>
    <w:rsid w:val="0035628A"/>
    <w:rsid w:val="00363B6B"/>
    <w:rsid w:val="0037220F"/>
    <w:rsid w:val="0037256C"/>
    <w:rsid w:val="0039205F"/>
    <w:rsid w:val="00394A21"/>
    <w:rsid w:val="003A2AB7"/>
    <w:rsid w:val="003A38E1"/>
    <w:rsid w:val="003A4226"/>
    <w:rsid w:val="003B1A9E"/>
    <w:rsid w:val="003B1B59"/>
    <w:rsid w:val="003B27FB"/>
    <w:rsid w:val="003B3FBD"/>
    <w:rsid w:val="003B72B0"/>
    <w:rsid w:val="003B7B5A"/>
    <w:rsid w:val="003C6E36"/>
    <w:rsid w:val="003D2717"/>
    <w:rsid w:val="003D434B"/>
    <w:rsid w:val="003E1C35"/>
    <w:rsid w:val="003F2766"/>
    <w:rsid w:val="003F2E3F"/>
    <w:rsid w:val="003F3AE5"/>
    <w:rsid w:val="003F4E5B"/>
    <w:rsid w:val="00402630"/>
    <w:rsid w:val="004031B8"/>
    <w:rsid w:val="00411251"/>
    <w:rsid w:val="00422E0F"/>
    <w:rsid w:val="00431DF6"/>
    <w:rsid w:val="00432D70"/>
    <w:rsid w:val="0044136D"/>
    <w:rsid w:val="00444036"/>
    <w:rsid w:val="00446CEE"/>
    <w:rsid w:val="00455A92"/>
    <w:rsid w:val="00456913"/>
    <w:rsid w:val="00462D4F"/>
    <w:rsid w:val="0046319A"/>
    <w:rsid w:val="0046394B"/>
    <w:rsid w:val="00473200"/>
    <w:rsid w:val="00476716"/>
    <w:rsid w:val="0048683F"/>
    <w:rsid w:val="00496BEC"/>
    <w:rsid w:val="004A0F87"/>
    <w:rsid w:val="004A30FA"/>
    <w:rsid w:val="004A62CF"/>
    <w:rsid w:val="004B2F63"/>
    <w:rsid w:val="004C05C6"/>
    <w:rsid w:val="004C5508"/>
    <w:rsid w:val="004C74C8"/>
    <w:rsid w:val="004D7209"/>
    <w:rsid w:val="004D75FD"/>
    <w:rsid w:val="004E126A"/>
    <w:rsid w:val="004E44FF"/>
    <w:rsid w:val="004E4AF4"/>
    <w:rsid w:val="0050092A"/>
    <w:rsid w:val="00502D01"/>
    <w:rsid w:val="00506D0D"/>
    <w:rsid w:val="00510DFE"/>
    <w:rsid w:val="00520F02"/>
    <w:rsid w:val="00524A45"/>
    <w:rsid w:val="00525807"/>
    <w:rsid w:val="00527149"/>
    <w:rsid w:val="005304A8"/>
    <w:rsid w:val="00532637"/>
    <w:rsid w:val="00535B32"/>
    <w:rsid w:val="00541CC4"/>
    <w:rsid w:val="00546592"/>
    <w:rsid w:val="005500E5"/>
    <w:rsid w:val="00554EB2"/>
    <w:rsid w:val="00563B33"/>
    <w:rsid w:val="00564BE9"/>
    <w:rsid w:val="0056763D"/>
    <w:rsid w:val="005713A5"/>
    <w:rsid w:val="00574283"/>
    <w:rsid w:val="005745AA"/>
    <w:rsid w:val="00580B14"/>
    <w:rsid w:val="00586040"/>
    <w:rsid w:val="0059255A"/>
    <w:rsid w:val="00597441"/>
    <w:rsid w:val="005A5882"/>
    <w:rsid w:val="005B2A54"/>
    <w:rsid w:val="005C46E7"/>
    <w:rsid w:val="005C47D5"/>
    <w:rsid w:val="005C7187"/>
    <w:rsid w:val="005C7434"/>
    <w:rsid w:val="005E0683"/>
    <w:rsid w:val="005F5418"/>
    <w:rsid w:val="005F5982"/>
    <w:rsid w:val="005F72DA"/>
    <w:rsid w:val="005F73EC"/>
    <w:rsid w:val="006040C4"/>
    <w:rsid w:val="00620A17"/>
    <w:rsid w:val="00623B5E"/>
    <w:rsid w:val="006272CB"/>
    <w:rsid w:val="006300F6"/>
    <w:rsid w:val="0063175E"/>
    <w:rsid w:val="0063427B"/>
    <w:rsid w:val="00634426"/>
    <w:rsid w:val="00641CD6"/>
    <w:rsid w:val="00646DA2"/>
    <w:rsid w:val="006504E9"/>
    <w:rsid w:val="00653354"/>
    <w:rsid w:val="0065379E"/>
    <w:rsid w:val="006601A2"/>
    <w:rsid w:val="0066467F"/>
    <w:rsid w:val="00670818"/>
    <w:rsid w:val="00675C7B"/>
    <w:rsid w:val="00681E0E"/>
    <w:rsid w:val="00684301"/>
    <w:rsid w:val="006A18B1"/>
    <w:rsid w:val="006A443D"/>
    <w:rsid w:val="006A5666"/>
    <w:rsid w:val="006A79A3"/>
    <w:rsid w:val="006B2906"/>
    <w:rsid w:val="006B68AF"/>
    <w:rsid w:val="006C06EA"/>
    <w:rsid w:val="006C1145"/>
    <w:rsid w:val="006C2716"/>
    <w:rsid w:val="006D42D0"/>
    <w:rsid w:val="006D72C1"/>
    <w:rsid w:val="006D7444"/>
    <w:rsid w:val="006E6989"/>
    <w:rsid w:val="006E6D91"/>
    <w:rsid w:val="006F5AA9"/>
    <w:rsid w:val="00701EA4"/>
    <w:rsid w:val="007034FD"/>
    <w:rsid w:val="00704557"/>
    <w:rsid w:val="00710165"/>
    <w:rsid w:val="00711CD0"/>
    <w:rsid w:val="007121C8"/>
    <w:rsid w:val="00716D3C"/>
    <w:rsid w:val="007172B7"/>
    <w:rsid w:val="00724447"/>
    <w:rsid w:val="00727BFF"/>
    <w:rsid w:val="007300F9"/>
    <w:rsid w:val="00735725"/>
    <w:rsid w:val="007515F4"/>
    <w:rsid w:val="00751873"/>
    <w:rsid w:val="00756BD5"/>
    <w:rsid w:val="00760668"/>
    <w:rsid w:val="00760C2D"/>
    <w:rsid w:val="00761692"/>
    <w:rsid w:val="0076182C"/>
    <w:rsid w:val="00772BAA"/>
    <w:rsid w:val="007758E3"/>
    <w:rsid w:val="00777216"/>
    <w:rsid w:val="00781C86"/>
    <w:rsid w:val="00785976"/>
    <w:rsid w:val="007976EE"/>
    <w:rsid w:val="007A0032"/>
    <w:rsid w:val="007A1816"/>
    <w:rsid w:val="007A1D60"/>
    <w:rsid w:val="007A2DBB"/>
    <w:rsid w:val="007A400F"/>
    <w:rsid w:val="007C5EC3"/>
    <w:rsid w:val="007D49E5"/>
    <w:rsid w:val="007E1229"/>
    <w:rsid w:val="007E5B7E"/>
    <w:rsid w:val="007E5C59"/>
    <w:rsid w:val="007F1257"/>
    <w:rsid w:val="007F30D0"/>
    <w:rsid w:val="0080263A"/>
    <w:rsid w:val="00802EDC"/>
    <w:rsid w:val="00803BB0"/>
    <w:rsid w:val="0081101D"/>
    <w:rsid w:val="008164A2"/>
    <w:rsid w:val="00821FB3"/>
    <w:rsid w:val="008248D7"/>
    <w:rsid w:val="0082642C"/>
    <w:rsid w:val="008271F0"/>
    <w:rsid w:val="00827B7A"/>
    <w:rsid w:val="0083212A"/>
    <w:rsid w:val="00832E4C"/>
    <w:rsid w:val="008353D9"/>
    <w:rsid w:val="008356D2"/>
    <w:rsid w:val="00840196"/>
    <w:rsid w:val="00846858"/>
    <w:rsid w:val="008473AE"/>
    <w:rsid w:val="00850E3B"/>
    <w:rsid w:val="0085421F"/>
    <w:rsid w:val="00857689"/>
    <w:rsid w:val="0086400B"/>
    <w:rsid w:val="008776DF"/>
    <w:rsid w:val="0088250F"/>
    <w:rsid w:val="00886E9B"/>
    <w:rsid w:val="008908D5"/>
    <w:rsid w:val="00891B6A"/>
    <w:rsid w:val="00892367"/>
    <w:rsid w:val="00893BFF"/>
    <w:rsid w:val="00894A71"/>
    <w:rsid w:val="008B0DB6"/>
    <w:rsid w:val="008B24A9"/>
    <w:rsid w:val="008B7544"/>
    <w:rsid w:val="008C1591"/>
    <w:rsid w:val="008C5880"/>
    <w:rsid w:val="008C627D"/>
    <w:rsid w:val="008D07AF"/>
    <w:rsid w:val="008D2DE7"/>
    <w:rsid w:val="008D743E"/>
    <w:rsid w:val="008E47D5"/>
    <w:rsid w:val="008F09F4"/>
    <w:rsid w:val="008F3C18"/>
    <w:rsid w:val="008F7838"/>
    <w:rsid w:val="00911C00"/>
    <w:rsid w:val="009130D3"/>
    <w:rsid w:val="00913FBA"/>
    <w:rsid w:val="009141B8"/>
    <w:rsid w:val="00921E05"/>
    <w:rsid w:val="00933D81"/>
    <w:rsid w:val="00936B42"/>
    <w:rsid w:val="00940852"/>
    <w:rsid w:val="00943EA0"/>
    <w:rsid w:val="00945729"/>
    <w:rsid w:val="00955ED0"/>
    <w:rsid w:val="00956675"/>
    <w:rsid w:val="00974CCF"/>
    <w:rsid w:val="00980636"/>
    <w:rsid w:val="00982A9A"/>
    <w:rsid w:val="00985477"/>
    <w:rsid w:val="00985E42"/>
    <w:rsid w:val="009907B0"/>
    <w:rsid w:val="009B2E36"/>
    <w:rsid w:val="009B5FC5"/>
    <w:rsid w:val="009C3836"/>
    <w:rsid w:val="009C4CFA"/>
    <w:rsid w:val="009D0F12"/>
    <w:rsid w:val="009D529F"/>
    <w:rsid w:val="009D79D7"/>
    <w:rsid w:val="009E1C7E"/>
    <w:rsid w:val="009E2486"/>
    <w:rsid w:val="009E2945"/>
    <w:rsid w:val="009F0378"/>
    <w:rsid w:val="009F03F5"/>
    <w:rsid w:val="009F0BE5"/>
    <w:rsid w:val="009F5A45"/>
    <w:rsid w:val="009F635C"/>
    <w:rsid w:val="00A02723"/>
    <w:rsid w:val="00A0406E"/>
    <w:rsid w:val="00A05275"/>
    <w:rsid w:val="00A10CA8"/>
    <w:rsid w:val="00A131B5"/>
    <w:rsid w:val="00A275B4"/>
    <w:rsid w:val="00A33912"/>
    <w:rsid w:val="00A362B4"/>
    <w:rsid w:val="00A41A80"/>
    <w:rsid w:val="00A43133"/>
    <w:rsid w:val="00A47D46"/>
    <w:rsid w:val="00A6226C"/>
    <w:rsid w:val="00A6433B"/>
    <w:rsid w:val="00A71687"/>
    <w:rsid w:val="00A729A0"/>
    <w:rsid w:val="00A76742"/>
    <w:rsid w:val="00A83AEB"/>
    <w:rsid w:val="00A87A5C"/>
    <w:rsid w:val="00AA00A1"/>
    <w:rsid w:val="00AA5339"/>
    <w:rsid w:val="00AA7B0C"/>
    <w:rsid w:val="00AB2E37"/>
    <w:rsid w:val="00AB4667"/>
    <w:rsid w:val="00AB77FB"/>
    <w:rsid w:val="00AC7796"/>
    <w:rsid w:val="00AD14F2"/>
    <w:rsid w:val="00AD322B"/>
    <w:rsid w:val="00AD7FAF"/>
    <w:rsid w:val="00AE07B3"/>
    <w:rsid w:val="00AE19B5"/>
    <w:rsid w:val="00AE5F57"/>
    <w:rsid w:val="00AF1FEA"/>
    <w:rsid w:val="00AF4B64"/>
    <w:rsid w:val="00AF6985"/>
    <w:rsid w:val="00AF723F"/>
    <w:rsid w:val="00AF73E0"/>
    <w:rsid w:val="00AF7758"/>
    <w:rsid w:val="00B0000C"/>
    <w:rsid w:val="00B03B79"/>
    <w:rsid w:val="00B03F7E"/>
    <w:rsid w:val="00B04AEF"/>
    <w:rsid w:val="00B063D8"/>
    <w:rsid w:val="00B10A83"/>
    <w:rsid w:val="00B15097"/>
    <w:rsid w:val="00B151C9"/>
    <w:rsid w:val="00B1686D"/>
    <w:rsid w:val="00B20E01"/>
    <w:rsid w:val="00B264B6"/>
    <w:rsid w:val="00B267C4"/>
    <w:rsid w:val="00B30833"/>
    <w:rsid w:val="00B30E92"/>
    <w:rsid w:val="00B3613B"/>
    <w:rsid w:val="00B43989"/>
    <w:rsid w:val="00B54C9E"/>
    <w:rsid w:val="00B55DA0"/>
    <w:rsid w:val="00B63975"/>
    <w:rsid w:val="00B64EB3"/>
    <w:rsid w:val="00B64F8D"/>
    <w:rsid w:val="00B77351"/>
    <w:rsid w:val="00B83235"/>
    <w:rsid w:val="00B83B3D"/>
    <w:rsid w:val="00B87A6B"/>
    <w:rsid w:val="00BA1A6D"/>
    <w:rsid w:val="00BA5E60"/>
    <w:rsid w:val="00BB0F80"/>
    <w:rsid w:val="00BB4693"/>
    <w:rsid w:val="00BB550A"/>
    <w:rsid w:val="00BB5CB7"/>
    <w:rsid w:val="00BC0400"/>
    <w:rsid w:val="00BC4736"/>
    <w:rsid w:val="00BC5111"/>
    <w:rsid w:val="00BC6A47"/>
    <w:rsid w:val="00BD1C78"/>
    <w:rsid w:val="00BD3385"/>
    <w:rsid w:val="00BD7C73"/>
    <w:rsid w:val="00BE14C0"/>
    <w:rsid w:val="00BE16D3"/>
    <w:rsid w:val="00BE3D48"/>
    <w:rsid w:val="00BF1995"/>
    <w:rsid w:val="00BF28B0"/>
    <w:rsid w:val="00BF51BD"/>
    <w:rsid w:val="00C020DB"/>
    <w:rsid w:val="00C0339C"/>
    <w:rsid w:val="00C04298"/>
    <w:rsid w:val="00C04353"/>
    <w:rsid w:val="00C10BCC"/>
    <w:rsid w:val="00C13E97"/>
    <w:rsid w:val="00C14D7B"/>
    <w:rsid w:val="00C17BB7"/>
    <w:rsid w:val="00C20C48"/>
    <w:rsid w:val="00C22A85"/>
    <w:rsid w:val="00C233E6"/>
    <w:rsid w:val="00C236AE"/>
    <w:rsid w:val="00C241E5"/>
    <w:rsid w:val="00C31F07"/>
    <w:rsid w:val="00C4371B"/>
    <w:rsid w:val="00C4774A"/>
    <w:rsid w:val="00C56721"/>
    <w:rsid w:val="00C6216C"/>
    <w:rsid w:val="00C62F1C"/>
    <w:rsid w:val="00C75FF9"/>
    <w:rsid w:val="00C762BC"/>
    <w:rsid w:val="00C80321"/>
    <w:rsid w:val="00C924D1"/>
    <w:rsid w:val="00C932E6"/>
    <w:rsid w:val="00C94F4D"/>
    <w:rsid w:val="00C957C7"/>
    <w:rsid w:val="00C959BF"/>
    <w:rsid w:val="00C978C6"/>
    <w:rsid w:val="00CA42B4"/>
    <w:rsid w:val="00CB35A8"/>
    <w:rsid w:val="00CC0568"/>
    <w:rsid w:val="00CC1014"/>
    <w:rsid w:val="00CC4F71"/>
    <w:rsid w:val="00CC7AB5"/>
    <w:rsid w:val="00CD58D2"/>
    <w:rsid w:val="00CD7524"/>
    <w:rsid w:val="00CE0EAD"/>
    <w:rsid w:val="00CE2AA7"/>
    <w:rsid w:val="00CE424B"/>
    <w:rsid w:val="00CE6A72"/>
    <w:rsid w:val="00D01B62"/>
    <w:rsid w:val="00D0737E"/>
    <w:rsid w:val="00D1259E"/>
    <w:rsid w:val="00D13232"/>
    <w:rsid w:val="00D16293"/>
    <w:rsid w:val="00D21201"/>
    <w:rsid w:val="00D223E4"/>
    <w:rsid w:val="00D31362"/>
    <w:rsid w:val="00D352FC"/>
    <w:rsid w:val="00D3677F"/>
    <w:rsid w:val="00D43267"/>
    <w:rsid w:val="00D47B5A"/>
    <w:rsid w:val="00D5014F"/>
    <w:rsid w:val="00D5409F"/>
    <w:rsid w:val="00D57564"/>
    <w:rsid w:val="00D61262"/>
    <w:rsid w:val="00D70644"/>
    <w:rsid w:val="00D81011"/>
    <w:rsid w:val="00D90AFB"/>
    <w:rsid w:val="00D946A0"/>
    <w:rsid w:val="00DA55F7"/>
    <w:rsid w:val="00DA7A96"/>
    <w:rsid w:val="00DB0F66"/>
    <w:rsid w:val="00DB4D9E"/>
    <w:rsid w:val="00DC05ED"/>
    <w:rsid w:val="00DC7F86"/>
    <w:rsid w:val="00DD3EE9"/>
    <w:rsid w:val="00DD7755"/>
    <w:rsid w:val="00DE3A92"/>
    <w:rsid w:val="00DE593A"/>
    <w:rsid w:val="00DE5B61"/>
    <w:rsid w:val="00DE7142"/>
    <w:rsid w:val="00DF3094"/>
    <w:rsid w:val="00DF63D3"/>
    <w:rsid w:val="00E024D5"/>
    <w:rsid w:val="00E02D45"/>
    <w:rsid w:val="00E133BA"/>
    <w:rsid w:val="00E2152F"/>
    <w:rsid w:val="00E23028"/>
    <w:rsid w:val="00E2416F"/>
    <w:rsid w:val="00E2506B"/>
    <w:rsid w:val="00E3314E"/>
    <w:rsid w:val="00E36666"/>
    <w:rsid w:val="00E40E06"/>
    <w:rsid w:val="00E46464"/>
    <w:rsid w:val="00E4646D"/>
    <w:rsid w:val="00E470EE"/>
    <w:rsid w:val="00E513B9"/>
    <w:rsid w:val="00E51DE7"/>
    <w:rsid w:val="00E603F6"/>
    <w:rsid w:val="00E670D8"/>
    <w:rsid w:val="00E70200"/>
    <w:rsid w:val="00E81379"/>
    <w:rsid w:val="00E8308B"/>
    <w:rsid w:val="00E84122"/>
    <w:rsid w:val="00E84758"/>
    <w:rsid w:val="00E8553D"/>
    <w:rsid w:val="00E970F0"/>
    <w:rsid w:val="00E977F5"/>
    <w:rsid w:val="00EA4DBA"/>
    <w:rsid w:val="00EA7FA6"/>
    <w:rsid w:val="00EB19C0"/>
    <w:rsid w:val="00EB27AD"/>
    <w:rsid w:val="00EB40BE"/>
    <w:rsid w:val="00EB460E"/>
    <w:rsid w:val="00EB60B8"/>
    <w:rsid w:val="00ED38C8"/>
    <w:rsid w:val="00ED7994"/>
    <w:rsid w:val="00EE12BA"/>
    <w:rsid w:val="00EF57C4"/>
    <w:rsid w:val="00F02F6B"/>
    <w:rsid w:val="00F040EF"/>
    <w:rsid w:val="00F0597B"/>
    <w:rsid w:val="00F05D42"/>
    <w:rsid w:val="00F06403"/>
    <w:rsid w:val="00F12B9F"/>
    <w:rsid w:val="00F16105"/>
    <w:rsid w:val="00F16759"/>
    <w:rsid w:val="00F16D15"/>
    <w:rsid w:val="00F16F75"/>
    <w:rsid w:val="00F177B9"/>
    <w:rsid w:val="00F26405"/>
    <w:rsid w:val="00F26D31"/>
    <w:rsid w:val="00F30971"/>
    <w:rsid w:val="00F30BCB"/>
    <w:rsid w:val="00F30BF6"/>
    <w:rsid w:val="00F31D23"/>
    <w:rsid w:val="00F4169F"/>
    <w:rsid w:val="00F42B83"/>
    <w:rsid w:val="00F42C0A"/>
    <w:rsid w:val="00F44913"/>
    <w:rsid w:val="00F47B53"/>
    <w:rsid w:val="00F54508"/>
    <w:rsid w:val="00F55B46"/>
    <w:rsid w:val="00F63144"/>
    <w:rsid w:val="00F633F6"/>
    <w:rsid w:val="00F70595"/>
    <w:rsid w:val="00F729E2"/>
    <w:rsid w:val="00F774DC"/>
    <w:rsid w:val="00F91C63"/>
    <w:rsid w:val="00FA02E3"/>
    <w:rsid w:val="00FA0808"/>
    <w:rsid w:val="00FA08E4"/>
    <w:rsid w:val="00FA466A"/>
    <w:rsid w:val="00FA6613"/>
    <w:rsid w:val="00FA68D1"/>
    <w:rsid w:val="00FA7790"/>
    <w:rsid w:val="00FB2445"/>
    <w:rsid w:val="00FB51B5"/>
    <w:rsid w:val="00FC1D86"/>
    <w:rsid w:val="00FD442B"/>
    <w:rsid w:val="00FE698B"/>
    <w:rsid w:val="00FF2487"/>
    <w:rsid w:val="418C341F"/>
    <w:rsid w:val="6DD53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semiHidden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nhideWhenUsed="0" w:uiPriority="0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nhideWhenUsed="0" w:uiPriority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59" w:semiHidden="0" w:name="Table Grid" w:locked="1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cs="Times New Roman" w:eastAsiaTheme="minorEastAsia"/>
      <w:sz w:val="22"/>
      <w:szCs w:val="22"/>
      <w:lang w:val="en-US" w:eastAsia="en-US" w:bidi="ar-SA"/>
    </w:rPr>
  </w:style>
  <w:style w:type="paragraph" w:styleId="2">
    <w:name w:val="heading 2"/>
    <w:basedOn w:val="1"/>
    <w:next w:val="1"/>
    <w:link w:val="26"/>
    <w:unhideWhenUsed/>
    <w:qFormat/>
    <w:locked/>
    <w:uiPriority w:val="0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  <w14:ligatures w14:val="standardContextual"/>
    </w:rPr>
  </w:style>
  <w:style w:type="paragraph" w:styleId="3">
    <w:name w:val="heading 3"/>
    <w:basedOn w:val="1"/>
    <w:next w:val="1"/>
    <w:link w:val="27"/>
    <w:semiHidden/>
    <w:unhideWhenUsed/>
    <w:qFormat/>
    <w:locked/>
    <w:uiPriority w:val="0"/>
    <w:pPr>
      <w:keepNext/>
      <w:keepLines/>
      <w:spacing w:before="160" w:after="80"/>
      <w:outlineLvl w:val="2"/>
    </w:pPr>
    <w:rPr>
      <w:rFonts w:eastAsiaTheme="majorEastAsia" w:cstheme="majorBidi"/>
      <w:color w:val="376092" w:themeColor="accent1" w:themeShade="BF"/>
      <w:sz w:val="28"/>
      <w:szCs w:val="28"/>
      <w14:ligatures w14:val="standardContextual"/>
    </w:rPr>
  </w:style>
  <w:style w:type="paragraph" w:styleId="4">
    <w:name w:val="heading 4"/>
    <w:basedOn w:val="1"/>
    <w:next w:val="1"/>
    <w:link w:val="29"/>
    <w:semiHidden/>
    <w:unhideWhenUsed/>
    <w:qFormat/>
    <w:locked/>
    <w:uiPriority w:val="0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376092" w:themeColor="accent1" w:themeShade="BF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link w:val="23"/>
    <w:qFormat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character" w:styleId="8">
    <w:name w:val="footnote reference"/>
    <w:semiHidden/>
    <w:uiPriority w:val="0"/>
    <w:rPr>
      <w:vertAlign w:val="superscript"/>
    </w:rPr>
  </w:style>
  <w:style w:type="paragraph" w:styleId="9">
    <w:name w:val="footnote text"/>
    <w:basedOn w:val="1"/>
    <w:link w:val="22"/>
    <w:semiHidden/>
    <w:uiPriority w:val="0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styleId="10">
    <w:name w:val="Hyperlink"/>
    <w:unhideWhenUsed/>
    <w:uiPriority w:val="99"/>
    <w:rPr>
      <w:color w:val="0000FF"/>
      <w:u w:val="single"/>
    </w:rPr>
  </w:style>
  <w:style w:type="paragraph" w:styleId="11">
    <w:name w:val="List"/>
    <w:basedOn w:val="1"/>
    <w:uiPriority w:val="0"/>
    <w:pPr>
      <w:ind w:left="283" w:hanging="283"/>
      <w:contextualSpacing/>
    </w:pPr>
    <w:rPr>
      <w:rFonts w:cs="Calibri"/>
    </w:rPr>
  </w:style>
  <w:style w:type="paragraph" w:styleId="12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</w:rPr>
  </w:style>
  <w:style w:type="character" w:styleId="13">
    <w:name w:val="Strong"/>
    <w:basedOn w:val="5"/>
    <w:qFormat/>
    <w:locked/>
    <w:uiPriority w:val="22"/>
    <w:rPr>
      <w:b/>
      <w:bCs/>
    </w:rPr>
  </w:style>
  <w:style w:type="table" w:styleId="14">
    <w:name w:val="Table Grid"/>
    <w:basedOn w:val="6"/>
    <w:qFormat/>
    <w:locked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15">
    <w:name w:val="s2"/>
    <w:qFormat/>
    <w:uiPriority w:val="0"/>
  </w:style>
  <w:style w:type="paragraph" w:customStyle="1" w:styleId="16">
    <w:name w:val="p1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7">
    <w:name w:val="Pa0"/>
    <w:basedOn w:val="1"/>
    <w:next w:val="1"/>
    <w:uiPriority w:val="0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18">
    <w:name w:val="A8"/>
    <w:uiPriority w:val="0"/>
    <w:rPr>
      <w:rFonts w:cs="IGJXZV+ZapfDingbats"/>
      <w:color w:val="000000"/>
      <w:sz w:val="12"/>
      <w:szCs w:val="12"/>
    </w:rPr>
  </w:style>
  <w:style w:type="character" w:customStyle="1" w:styleId="19">
    <w:name w:val="A9"/>
    <w:uiPriority w:val="0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20">
    <w:name w:val="A7"/>
    <w:uiPriority w:val="0"/>
    <w:rPr>
      <w:rFonts w:ascii="CKBNTH+DIN-Medium" w:hAnsi="CKBNTH+DIN-Medium" w:cs="CKBNTH+DIN-Medium"/>
      <w:color w:val="000000"/>
      <w:sz w:val="20"/>
      <w:szCs w:val="20"/>
    </w:rPr>
  </w:style>
  <w:style w:type="paragraph" w:styleId="21">
    <w:name w:val="No Spacing"/>
    <w:qFormat/>
    <w:uiPriority w:val="1"/>
    <w:rPr>
      <w:rFonts w:ascii="Calibri" w:hAnsi="Calibri" w:cs="Times New Roman" w:eastAsiaTheme="minorEastAsia"/>
      <w:sz w:val="22"/>
      <w:szCs w:val="22"/>
      <w:lang w:val="en-US" w:eastAsia="en-US" w:bidi="ar-SA"/>
    </w:rPr>
  </w:style>
  <w:style w:type="character" w:customStyle="1" w:styleId="22">
    <w:name w:val="Footnote Text Char"/>
    <w:link w:val="9"/>
    <w:semiHidden/>
    <w:uiPriority w:val="0"/>
    <w:rPr>
      <w:rFonts w:ascii="Times Armenian" w:hAnsi="Times Armenian"/>
      <w:lang w:eastAsia="ru-RU"/>
    </w:rPr>
  </w:style>
  <w:style w:type="character" w:customStyle="1" w:styleId="23">
    <w:name w:val="Balloon Text Char"/>
    <w:link w:val="7"/>
    <w:uiPriority w:val="99"/>
    <w:rPr>
      <w:rFonts w:ascii="Tahoma" w:hAnsi="Tahoma"/>
      <w:sz w:val="16"/>
      <w:szCs w:val="16"/>
    </w:rPr>
  </w:style>
  <w:style w:type="character" w:customStyle="1" w:styleId="24">
    <w:name w:val="apple-converted-space"/>
    <w:uiPriority w:val="0"/>
  </w:style>
  <w:style w:type="paragraph" w:styleId="25">
    <w:name w:val="List Paragraph"/>
    <w:basedOn w:val="1"/>
    <w:qFormat/>
    <w:uiPriority w:val="34"/>
    <w:pPr>
      <w:ind w:left="720"/>
      <w:contextualSpacing/>
    </w:pPr>
  </w:style>
  <w:style w:type="character" w:customStyle="1" w:styleId="26">
    <w:name w:val="Heading 2 Char"/>
    <w:basedOn w:val="5"/>
    <w:link w:val="2"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14:ligatures w14:val="standardContextual"/>
    </w:rPr>
  </w:style>
  <w:style w:type="character" w:customStyle="1" w:styleId="27">
    <w:name w:val="Heading 3 Char"/>
    <w:basedOn w:val="5"/>
    <w:link w:val="3"/>
    <w:semiHidden/>
    <w:uiPriority w:val="0"/>
    <w:rPr>
      <w:rFonts w:eastAsiaTheme="majorEastAsia" w:cstheme="majorBidi"/>
      <w:color w:val="376092" w:themeColor="accent1" w:themeShade="BF"/>
      <w:sz w:val="28"/>
      <w:szCs w:val="28"/>
      <w14:ligatures w14:val="standardContextual"/>
    </w:rPr>
  </w:style>
  <w:style w:type="character" w:customStyle="1" w:styleId="28">
    <w:name w:val="Unresolved Mention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29">
    <w:name w:val="Heading 4 Char"/>
    <w:basedOn w:val="5"/>
    <w:link w:val="4"/>
    <w:semiHidden/>
    <w:uiPriority w:val="0"/>
    <w:rPr>
      <w:rFonts w:asciiTheme="majorHAnsi" w:hAnsiTheme="majorHAnsi" w:eastAsiaTheme="majorEastAsia" w:cstheme="majorBidi"/>
      <w:i/>
      <w:iCs/>
      <w:color w:val="376092" w:themeColor="accent1" w:themeShade="BF"/>
      <w:sz w:val="22"/>
      <w:szCs w:val="22"/>
    </w:rPr>
  </w:style>
  <w:style w:type="character" w:customStyle="1" w:styleId="30">
    <w:name w:val="ms-1"/>
    <w:basedOn w:val="5"/>
    <w:uiPriority w:val="0"/>
  </w:style>
  <w:style w:type="character" w:customStyle="1" w:styleId="31">
    <w:name w:val="max-w-[15ch]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CBF53-02D1-43EF-A1BC-0F3CB4FBE83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</Company>
  <Pages>7</Pages>
  <Words>1753</Words>
  <Characters>11261</Characters>
  <Lines>93</Lines>
  <Paragraphs>25</Paragraphs>
  <TotalTime>24</TotalTime>
  <ScaleCrop>false</ScaleCrop>
  <LinksUpToDate>false</LinksUpToDate>
  <CharactersWithSpaces>12989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2025-11-18T12:15:00Z</dcterms:created>
  <dc:creator>Admin</dc:creator>
  <cp:lastModifiedBy>NPUA</cp:lastModifiedBy>
  <cp:lastPrinted>2025-04-01T12:31:00Z</cp:lastPrinted>
  <dcterms:modified xsi:type="dcterms:W3CDTF">2025-11-26T11:01:29Z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D50087D679674F50B5F199A365E2D83C_13</vt:lpwstr>
  </property>
</Properties>
</file>